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A14DEE" wp14:editId="43375B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proofErr w:type="gramStart"/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proofErr w:type="gram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4064D2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  <w:r w:rsidR="00ED740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9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:rsidR="00600914" w:rsidRPr="00A504DE" w:rsidRDefault="00600914" w:rsidP="002F0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5240F7">
        <w:rPr>
          <w:rFonts w:ascii="Times New Roman" w:hAnsi="Times New Roman" w:cs="Times New Roman"/>
          <w:sz w:val="30"/>
          <w:szCs w:val="30"/>
        </w:rPr>
        <w:t>Приложения</w:t>
      </w:r>
      <w:r w:rsidR="003C770F">
        <w:rPr>
          <w:rFonts w:ascii="Times New Roman" w:hAnsi="Times New Roman" w:cs="Times New Roman"/>
          <w:sz w:val="30"/>
          <w:szCs w:val="30"/>
        </w:rPr>
        <w:t xml:space="preserve"> 2-4 в решении </w:t>
      </w:r>
      <w:proofErr w:type="spellStart"/>
      <w:r w:rsidR="00E52243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866FD0">
        <w:rPr>
          <w:rFonts w:ascii="Times New Roman" w:hAnsi="Times New Roman" w:cs="Times New Roman"/>
          <w:spacing w:val="-2"/>
          <w:sz w:val="30"/>
          <w:szCs w:val="30"/>
        </w:rPr>
        <w:t>29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866FD0">
        <w:rPr>
          <w:rFonts w:ascii="Times New Roman" w:hAnsi="Times New Roman" w:cs="Times New Roman"/>
          <w:spacing w:val="-2"/>
          <w:sz w:val="30"/>
          <w:szCs w:val="30"/>
        </w:rPr>
        <w:t>22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E01926">
        <w:rPr>
          <w:rFonts w:ascii="Times New Roman" w:hAnsi="Times New Roman" w:cs="Times New Roman"/>
          <w:sz w:val="30"/>
          <w:szCs w:val="30"/>
        </w:rPr>
        <w:t xml:space="preserve">а </w:t>
      </w:r>
      <w:r w:rsidR="003C770F">
        <w:rPr>
          <w:rFonts w:ascii="Times New Roman" w:hAnsi="Times New Roman" w:cs="Times New Roman"/>
          <w:sz w:val="30"/>
          <w:szCs w:val="30"/>
        </w:rPr>
        <w:t>202</w:t>
      </w:r>
      <w:r w:rsidR="00866FD0">
        <w:rPr>
          <w:rFonts w:ascii="Times New Roman" w:hAnsi="Times New Roman" w:cs="Times New Roman"/>
          <w:sz w:val="30"/>
          <w:szCs w:val="30"/>
        </w:rPr>
        <w:t>3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C770F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</w:p>
    <w:p w:rsidR="00C8454E" w:rsidRDefault="00600914" w:rsidP="002F0CB0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84D6C" w:rsidRDefault="00284D6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4708D3" w:rsidRDefault="004708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4708D3" w:rsidRDefault="004708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9-5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866FD0">
        <w:rPr>
          <w:rFonts w:ascii="Times New Roman" w:hAnsi="Times New Roman" w:cs="Times New Roman"/>
          <w:sz w:val="30"/>
          <w:szCs w:val="30"/>
        </w:rPr>
        <w:t xml:space="preserve">   1</w:t>
      </w:r>
      <w:r w:rsidR="004064D2">
        <w:rPr>
          <w:rFonts w:ascii="Times New Roman" w:hAnsi="Times New Roman" w:cs="Times New Roman"/>
          <w:sz w:val="30"/>
          <w:szCs w:val="30"/>
        </w:rPr>
        <w:t>4</w:t>
      </w:r>
      <w:r w:rsidR="003C770F">
        <w:rPr>
          <w:rFonts w:ascii="Times New Roman" w:hAnsi="Times New Roman" w:cs="Times New Roman"/>
          <w:sz w:val="30"/>
          <w:szCs w:val="30"/>
        </w:rPr>
        <w:t>.0</w:t>
      </w:r>
      <w:r w:rsidR="004064D2">
        <w:rPr>
          <w:rFonts w:ascii="Times New Roman" w:hAnsi="Times New Roman" w:cs="Times New Roman"/>
          <w:sz w:val="30"/>
          <w:szCs w:val="30"/>
        </w:rPr>
        <w:t>6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866FD0">
        <w:rPr>
          <w:rFonts w:ascii="Times New Roman" w:hAnsi="Times New Roman" w:cs="Times New Roman"/>
          <w:sz w:val="30"/>
          <w:szCs w:val="30"/>
        </w:rPr>
        <w:t>3</w:t>
      </w:r>
      <w:r w:rsidR="0035620C">
        <w:rPr>
          <w:rFonts w:ascii="Times New Roman" w:hAnsi="Times New Roman" w:cs="Times New Roman"/>
          <w:sz w:val="30"/>
          <w:szCs w:val="30"/>
        </w:rPr>
        <w:t xml:space="preserve"> №</w:t>
      </w:r>
      <w:r w:rsidR="004C1C51">
        <w:rPr>
          <w:rFonts w:ascii="Times New Roman" w:hAnsi="Times New Roman" w:cs="Times New Roman"/>
          <w:sz w:val="30"/>
          <w:szCs w:val="30"/>
        </w:rPr>
        <w:t xml:space="preserve"> </w:t>
      </w:r>
      <w:r w:rsidR="0035620C">
        <w:rPr>
          <w:rFonts w:ascii="Times New Roman" w:hAnsi="Times New Roman" w:cs="Times New Roman"/>
          <w:sz w:val="30"/>
          <w:szCs w:val="30"/>
        </w:rPr>
        <w:t xml:space="preserve"> 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 w:rsidR="00ED7408">
        <w:rPr>
          <w:rFonts w:ascii="Times New Roman" w:hAnsi="Times New Roman" w:cs="Times New Roman"/>
          <w:sz w:val="30"/>
          <w:szCs w:val="30"/>
        </w:rPr>
        <w:t>3</w:t>
      </w:r>
      <w:r w:rsidR="004C1C51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4480E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</w:p>
    <w:p w:rsidR="00866FD0" w:rsidRPr="00ED7408" w:rsidRDefault="00866FD0" w:rsidP="00866FD0">
      <w:pPr>
        <w:widowControl w:val="0"/>
        <w:autoSpaceDE w:val="0"/>
        <w:autoSpaceDN w:val="0"/>
        <w:adjustRightInd w:val="0"/>
        <w:spacing w:line="280" w:lineRule="exact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бюджета сельсовета  по </w:t>
      </w:r>
      <w:proofErr w:type="gramStart"/>
      <w:r w:rsidRPr="00ED7408">
        <w:rPr>
          <w:rFonts w:ascii="Times New Roman" w:hAnsi="Times New Roman" w:cs="Times New Roman"/>
          <w:color w:val="000000"/>
          <w:sz w:val="28"/>
          <w:szCs w:val="28"/>
        </w:rPr>
        <w:t>функциональной</w:t>
      </w:r>
      <w:proofErr w:type="gramEnd"/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</w:t>
      </w:r>
      <w:proofErr w:type="gramStart"/>
      <w:r w:rsidRPr="00ED7408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:rsidR="00866FD0" w:rsidRPr="00866FD0" w:rsidRDefault="00866FD0" w:rsidP="00ED7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6FD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ED7408" w:rsidRPr="00866FD0" w:rsidTr="00941130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                             </w:t>
            </w: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ED7408" w:rsidRPr="00866FD0" w:rsidTr="00941130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ED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029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ED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ED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ED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733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ED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733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ED7408" w:rsidRPr="00866FD0" w:rsidTr="0094113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408" w:rsidRPr="00866FD0" w:rsidRDefault="00ED7408" w:rsidP="00941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>
        <w:rPr>
          <w:rFonts w:ascii="Times New Roman" w:hAnsi="Times New Roman" w:cs="Times New Roman"/>
          <w:bCs/>
          <w:sz w:val="30"/>
          <w:szCs w:val="30"/>
        </w:rPr>
        <w:t>5</w:t>
      </w: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600914" w:rsidRPr="00A504DE" w:rsidRDefault="004064D2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EC1122">
        <w:rPr>
          <w:rFonts w:ascii="Times New Roman" w:hAnsi="Times New Roman" w:cs="Times New Roman"/>
          <w:sz w:val="30"/>
          <w:szCs w:val="30"/>
        </w:rPr>
        <w:t>4</w:t>
      </w:r>
      <w:r w:rsidR="00BD170C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6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 w:rsidR="007C356F">
        <w:rPr>
          <w:rFonts w:ascii="Times New Roman" w:hAnsi="Times New Roman" w:cs="Times New Roman"/>
          <w:sz w:val="30"/>
          <w:szCs w:val="30"/>
        </w:rPr>
        <w:t>3</w:t>
      </w:r>
      <w:r w:rsidR="0048637A">
        <w:rPr>
          <w:rFonts w:ascii="Times New Roman" w:hAnsi="Times New Roman" w:cs="Times New Roman"/>
          <w:sz w:val="30"/>
          <w:szCs w:val="30"/>
        </w:rPr>
        <w:t xml:space="preserve"> №</w:t>
      </w:r>
      <w:r w:rsidR="004C1C51">
        <w:rPr>
          <w:rFonts w:ascii="Times New Roman" w:hAnsi="Times New Roman" w:cs="Times New Roman"/>
          <w:sz w:val="30"/>
          <w:szCs w:val="30"/>
        </w:rPr>
        <w:t xml:space="preserve"> 3</w:t>
      </w:r>
      <w:r w:rsidR="00ED7408">
        <w:rPr>
          <w:rFonts w:ascii="Times New Roman" w:hAnsi="Times New Roman" w:cs="Times New Roman"/>
          <w:sz w:val="30"/>
          <w:szCs w:val="30"/>
        </w:rPr>
        <w:t>3</w:t>
      </w:r>
      <w:bookmarkStart w:id="0" w:name="_GoBack"/>
      <w:bookmarkEnd w:id="0"/>
      <w:r w:rsidR="004C1C51">
        <w:rPr>
          <w:rFonts w:ascii="Times New Roman" w:hAnsi="Times New Roman" w:cs="Times New Roman"/>
          <w:sz w:val="30"/>
          <w:szCs w:val="30"/>
        </w:rPr>
        <w:t>-1</w:t>
      </w:r>
      <w:proofErr w:type="gramStart"/>
      <w:r w:rsidR="0048637A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бюджетных назначений по </w:t>
      </w:r>
      <w:proofErr w:type="gramStart"/>
      <w:r w:rsidRPr="00ED7408">
        <w:rPr>
          <w:rFonts w:ascii="Times New Roman" w:hAnsi="Times New Roman" w:cs="Times New Roman"/>
          <w:sz w:val="28"/>
          <w:szCs w:val="28"/>
        </w:rPr>
        <w:t>сельскому</w:t>
      </w:r>
      <w:proofErr w:type="gramEnd"/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ED7408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ED7408">
        <w:rPr>
          <w:rFonts w:ascii="Times New Roman" w:hAnsi="Times New Roman" w:cs="Times New Roman"/>
          <w:spacing w:val="-1"/>
          <w:sz w:val="28"/>
          <w:szCs w:val="28"/>
        </w:rPr>
        <w:t xml:space="preserve">бюджета  сельсовета и </w:t>
      </w:r>
      <w:proofErr w:type="gramStart"/>
      <w:r w:rsidRPr="00ED7408">
        <w:rPr>
          <w:rFonts w:ascii="Times New Roman" w:hAnsi="Times New Roman" w:cs="Times New Roman"/>
          <w:spacing w:val="-1"/>
          <w:sz w:val="28"/>
          <w:szCs w:val="28"/>
        </w:rPr>
        <w:t>функциональной</w:t>
      </w:r>
      <w:proofErr w:type="gramEnd"/>
    </w:p>
    <w:p w:rsidR="00866FD0" w:rsidRPr="00866FD0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ED7408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866FD0" w:rsidRPr="00866FD0" w:rsidTr="00C246DC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866FD0" w:rsidRPr="00866FD0" w:rsidTr="00C246DC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6FD0" w:rsidRPr="00866FD0" w:rsidRDefault="00866FD0" w:rsidP="00ED74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ED740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ED7408">
              <w:rPr>
                <w:rFonts w:ascii="Times New Roman" w:hAnsi="Times New Roman" w:cs="Times New Roman"/>
                <w:sz w:val="30"/>
                <w:szCs w:val="30"/>
              </w:rPr>
              <w:t>832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C246DC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029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C246DC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C246DC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C246DC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D7408" w:rsidRPr="00866FD0" w:rsidTr="00C246DC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D7408" w:rsidRPr="00866FD0" w:rsidTr="00C246DC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ED7408" w:rsidRPr="00866FD0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ED7408" w:rsidRPr="00866FD0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733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C246DC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733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:rsidTr="00C246DC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ED7408" w:rsidRPr="00866FD0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ED7408" w:rsidRPr="00866FD0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ED7408" w:rsidRPr="00866FD0" w:rsidTr="00C246DC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7408" w:rsidRPr="00866FD0" w:rsidRDefault="00ED7408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408" w:rsidRPr="00866FD0" w:rsidRDefault="00ED7408" w:rsidP="00941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8662D3" w:rsidRPr="00BD170C" w:rsidRDefault="004C1C51" w:rsidP="008662D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8662D3">
        <w:rPr>
          <w:rFonts w:ascii="Times New Roman" w:hAnsi="Times New Roman" w:cs="Times New Roman"/>
          <w:bCs/>
          <w:sz w:val="30"/>
          <w:szCs w:val="30"/>
        </w:rPr>
        <w:t>.12.202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9-5</w:t>
      </w: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8662D3" w:rsidRPr="00A504DE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8662D3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7221FA" w:rsidRPr="008662D3" w:rsidRDefault="00EC1122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14</w:t>
      </w:r>
      <w:r w:rsidR="008662D3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6</w:t>
      </w:r>
      <w:r w:rsidR="008662D3">
        <w:rPr>
          <w:rFonts w:ascii="Times New Roman" w:hAnsi="Times New Roman" w:cs="Times New Roman"/>
          <w:sz w:val="30"/>
          <w:szCs w:val="30"/>
        </w:rPr>
        <w:t>.202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 w:rsidR="008662D3">
        <w:rPr>
          <w:rFonts w:ascii="Times New Roman" w:hAnsi="Times New Roman" w:cs="Times New Roman"/>
          <w:sz w:val="30"/>
          <w:szCs w:val="30"/>
        </w:rPr>
        <w:t xml:space="preserve"> № 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 w:rsidR="00ED7408">
        <w:rPr>
          <w:rFonts w:ascii="Times New Roman" w:hAnsi="Times New Roman" w:cs="Times New Roman"/>
          <w:sz w:val="30"/>
          <w:szCs w:val="30"/>
        </w:rPr>
        <w:t>3</w:t>
      </w:r>
      <w:r w:rsidR="008662D3"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7408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proofErr w:type="gramEnd"/>
      <w:r w:rsidRPr="00ED7408">
        <w:rPr>
          <w:rFonts w:ascii="Times New Roman" w:hAnsi="Times New Roman" w:cs="Times New Roman"/>
          <w:bCs/>
          <w:sz w:val="28"/>
          <w:szCs w:val="28"/>
        </w:rPr>
        <w:t xml:space="preserve"> которых предусматривается за счет</w:t>
      </w:r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 xml:space="preserve">средств  бюджета сельсовета, в разрезе </w:t>
      </w:r>
      <w:proofErr w:type="gramStart"/>
      <w:r w:rsidRPr="00ED7408">
        <w:rPr>
          <w:rFonts w:ascii="Times New Roman" w:hAnsi="Times New Roman" w:cs="Times New Roman"/>
          <w:bCs/>
          <w:sz w:val="28"/>
          <w:szCs w:val="28"/>
        </w:rPr>
        <w:t>ведомственной</w:t>
      </w:r>
      <w:proofErr w:type="gramEnd"/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:rsidR="00866FD0" w:rsidRPr="00ED7408" w:rsidRDefault="00866FD0" w:rsidP="007C356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bCs/>
          <w:sz w:val="28"/>
          <w:szCs w:val="28"/>
        </w:rPr>
        <w:t xml:space="preserve">                                          </w:t>
      </w:r>
      <w:r w:rsidRPr="00ED7408">
        <w:rPr>
          <w:rFonts w:ascii="Times New Roman" w:hAnsi="Times New Roman" w:cs="Times New Roman"/>
          <w:bCs/>
          <w:sz w:val="28"/>
          <w:szCs w:val="28"/>
        </w:rPr>
        <w:t>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866FD0" w:rsidRPr="007C356F" w:rsidTr="00C246DC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4064D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064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064D2">
              <w:rPr>
                <w:rFonts w:ascii="Times New Roman" w:hAnsi="Times New Roman" w:cs="Times New Roman"/>
                <w:sz w:val="30"/>
                <w:szCs w:val="30"/>
              </w:rPr>
              <w:t>733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4064D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064D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4064D2">
              <w:rPr>
                <w:rFonts w:ascii="Times New Roman" w:hAnsi="Times New Roman" w:cs="Times New Roman"/>
                <w:sz w:val="30"/>
                <w:szCs w:val="30"/>
              </w:rPr>
              <w:t>733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2.Государственная программа «Культура Беларуси» на 2021 - 2025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подпрограмма  1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:rsidR="00866FD0" w:rsidRPr="007C356F" w:rsidRDefault="00866FD0" w:rsidP="007C35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4 070,00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4 070,00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4064D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064D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064D2">
              <w:rPr>
                <w:rFonts w:ascii="Times New Roman" w:hAnsi="Times New Roman" w:cs="Times New Roman"/>
                <w:sz w:val="30"/>
                <w:szCs w:val="30"/>
              </w:rPr>
              <w:t>803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7221FA" w:rsidRPr="007C356F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221FA" w:rsidRPr="007C356F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7D" w:rsidRDefault="0042757D" w:rsidP="007E74DB">
      <w:pPr>
        <w:spacing w:after="0" w:line="240" w:lineRule="auto"/>
      </w:pPr>
      <w:r>
        <w:separator/>
      </w:r>
    </w:p>
  </w:endnote>
  <w:endnote w:type="continuationSeparator" w:id="0">
    <w:p w:rsidR="0042757D" w:rsidRDefault="0042757D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7D" w:rsidRDefault="0042757D" w:rsidP="007E74DB">
      <w:pPr>
        <w:spacing w:after="0" w:line="240" w:lineRule="auto"/>
      </w:pPr>
      <w:r>
        <w:separator/>
      </w:r>
    </w:p>
  </w:footnote>
  <w:footnote w:type="continuationSeparator" w:id="0">
    <w:p w:rsidR="0042757D" w:rsidRDefault="0042757D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4D2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57D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1C51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4AD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80F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05E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01D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122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408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FAE3B-2761-4486-B3D3-984B99C0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7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155</cp:revision>
  <cp:lastPrinted>2023-06-16T07:18:00Z</cp:lastPrinted>
  <dcterms:created xsi:type="dcterms:W3CDTF">2016-10-10T09:37:00Z</dcterms:created>
  <dcterms:modified xsi:type="dcterms:W3CDTF">2023-06-16T07:19:00Z</dcterms:modified>
</cp:coreProperties>
</file>