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2F" w:rsidRDefault="00AC122F" w:rsidP="00AC122F">
      <w:pPr>
        <w:widowControl w:val="0"/>
        <w:spacing w:after="0" w:line="240" w:lineRule="auto"/>
        <w:ind w:right="-426" w:firstLine="709"/>
        <w:jc w:val="center"/>
        <w:rPr>
          <w:rFonts w:ascii="Times New Roman" w:hAnsi="Times New Roman"/>
          <w:sz w:val="30"/>
          <w:szCs w:val="30"/>
        </w:rPr>
      </w:pPr>
    </w:p>
    <w:p w:rsidR="00AC122F" w:rsidRPr="00427EE9" w:rsidRDefault="00AC122F" w:rsidP="00AC122F">
      <w:pPr>
        <w:spacing w:after="0" w:line="240" w:lineRule="auto"/>
        <w:rPr>
          <w:rFonts w:ascii="Times New Roman" w:eastAsia="Calibri" w:hAnsi="Times New Roman" w:cs="Times New Roman"/>
          <w:sz w:val="28"/>
          <w:szCs w:val="28"/>
          <w:lang w:eastAsia="en-US"/>
        </w:rPr>
      </w:pPr>
    </w:p>
    <w:p w:rsidR="00AC122F" w:rsidRPr="00427EE9" w:rsidRDefault="00AC122F" w:rsidP="00AC122F">
      <w:pPr>
        <w:widowControl w:val="0"/>
        <w:spacing w:after="0" w:line="240" w:lineRule="auto"/>
        <w:rPr>
          <w:rFonts w:ascii="Times New Roman" w:eastAsia="Calibri" w:hAnsi="Times New Roman" w:cs="Times New Roman"/>
          <w:b/>
          <w:sz w:val="28"/>
          <w:szCs w:val="28"/>
          <w:lang w:eastAsia="en-US"/>
        </w:rPr>
      </w:pPr>
    </w:p>
    <w:p w:rsidR="00AC122F" w:rsidRPr="00427EE9" w:rsidRDefault="00AC122F" w:rsidP="00AC122F">
      <w:pPr>
        <w:widowControl w:val="0"/>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ГОРЕЦКИЙ РАЙ</w:t>
      </w:r>
      <w:r w:rsidRPr="00427EE9">
        <w:rPr>
          <w:rFonts w:ascii="Times New Roman" w:eastAsia="Calibri" w:hAnsi="Times New Roman" w:cs="Times New Roman"/>
          <w:b/>
          <w:sz w:val="28"/>
          <w:szCs w:val="28"/>
          <w:lang w:eastAsia="en-US"/>
        </w:rPr>
        <w:t>ИСПОЛКОМ</w:t>
      </w:r>
    </w:p>
    <w:p w:rsidR="00AC122F" w:rsidRPr="00427EE9" w:rsidRDefault="00AC122F" w:rsidP="00AC122F">
      <w:pPr>
        <w:widowControl w:val="0"/>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ОТДЕЛ</w:t>
      </w:r>
      <w:r w:rsidRPr="00427EE9">
        <w:rPr>
          <w:rFonts w:ascii="Times New Roman" w:eastAsia="Calibri" w:hAnsi="Times New Roman" w:cs="Times New Roman"/>
          <w:b/>
          <w:sz w:val="28"/>
          <w:szCs w:val="28"/>
          <w:lang w:eastAsia="en-US"/>
        </w:rPr>
        <w:t xml:space="preserve"> ИДЕОЛОГИЧЕСКОЙ РАБОТЫ,</w:t>
      </w:r>
      <w:r>
        <w:rPr>
          <w:rFonts w:ascii="Times New Roman" w:eastAsia="Calibri" w:hAnsi="Times New Roman" w:cs="Times New Roman"/>
          <w:b/>
          <w:sz w:val="28"/>
          <w:szCs w:val="28"/>
          <w:lang w:eastAsia="en-US"/>
        </w:rPr>
        <w:t xml:space="preserve"> </w:t>
      </w:r>
      <w:r w:rsidRPr="00427EE9">
        <w:rPr>
          <w:rFonts w:ascii="Times New Roman" w:eastAsia="Calibri" w:hAnsi="Times New Roman" w:cs="Times New Roman"/>
          <w:b/>
          <w:sz w:val="28"/>
          <w:szCs w:val="28"/>
          <w:lang w:eastAsia="en-US"/>
        </w:rPr>
        <w:t>КУЛЬТУРЫ И ПО ДЕЛАМ МОЛОДЕЖИ</w:t>
      </w:r>
    </w:p>
    <w:p w:rsidR="00AC122F" w:rsidRPr="00427EE9" w:rsidRDefault="00AC122F" w:rsidP="00AC122F">
      <w:pPr>
        <w:widowControl w:val="0"/>
        <w:spacing w:after="0" w:line="240" w:lineRule="auto"/>
        <w:jc w:val="center"/>
        <w:rPr>
          <w:rFonts w:ascii="Times New Roman" w:eastAsia="Calibri" w:hAnsi="Times New Roman" w:cs="Times New Roman"/>
          <w:b/>
          <w:sz w:val="28"/>
          <w:szCs w:val="28"/>
          <w:lang w:eastAsia="en-US"/>
        </w:rPr>
      </w:pPr>
    </w:p>
    <w:p w:rsidR="00AC122F" w:rsidRPr="00427EE9" w:rsidRDefault="00AC122F" w:rsidP="00AC122F">
      <w:pPr>
        <w:widowControl w:val="0"/>
        <w:spacing w:after="0" w:line="240" w:lineRule="auto"/>
        <w:jc w:val="center"/>
        <w:rPr>
          <w:rFonts w:ascii="Times New Roman" w:eastAsia="Calibri" w:hAnsi="Times New Roman" w:cs="Times New Roman"/>
          <w:b/>
          <w:sz w:val="28"/>
          <w:szCs w:val="28"/>
          <w:lang w:eastAsia="en-US"/>
        </w:rPr>
      </w:pPr>
    </w:p>
    <w:p w:rsidR="00AC122F" w:rsidRPr="00427EE9" w:rsidRDefault="00AC122F" w:rsidP="00AC122F">
      <w:pPr>
        <w:widowControl w:val="0"/>
        <w:spacing w:after="0" w:line="240" w:lineRule="auto"/>
        <w:outlineLvl w:val="2"/>
        <w:rPr>
          <w:rFonts w:ascii="Times New Roman" w:eastAsia="Calibri" w:hAnsi="Times New Roman" w:cs="Times New Roman"/>
          <w:b/>
          <w:sz w:val="28"/>
          <w:szCs w:val="28"/>
          <w:lang w:eastAsia="en-US"/>
        </w:rPr>
      </w:pPr>
    </w:p>
    <w:p w:rsidR="00AC122F" w:rsidRPr="00427EE9" w:rsidRDefault="00AC122F" w:rsidP="00AC122F">
      <w:pPr>
        <w:widowControl w:val="0"/>
        <w:spacing w:after="0" w:line="240" w:lineRule="auto"/>
        <w:jc w:val="center"/>
        <w:outlineLvl w:val="2"/>
        <w:rPr>
          <w:rFonts w:ascii="Times New Roman" w:eastAsia="Calibri" w:hAnsi="Times New Roman" w:cs="Times New Roman"/>
          <w:b/>
          <w:sz w:val="28"/>
          <w:szCs w:val="28"/>
          <w:lang w:eastAsia="en-US"/>
        </w:rPr>
      </w:pPr>
    </w:p>
    <w:p w:rsidR="00AC122F" w:rsidRPr="00427EE9" w:rsidRDefault="00AC122F" w:rsidP="00AC122F">
      <w:pPr>
        <w:widowControl w:val="0"/>
        <w:spacing w:after="0" w:line="240" w:lineRule="auto"/>
        <w:outlineLvl w:val="2"/>
        <w:rPr>
          <w:rFonts w:ascii="Times New Roman" w:eastAsia="Times New Roman" w:hAnsi="Times New Roman" w:cs="Times New Roman"/>
          <w:b/>
          <w:sz w:val="28"/>
          <w:szCs w:val="28"/>
        </w:rPr>
      </w:pPr>
      <w:r w:rsidRPr="00427EE9">
        <w:rPr>
          <w:rFonts w:ascii="Times New Roman" w:eastAsia="Times New Roman" w:hAnsi="Times New Roman" w:cs="Times New Roman"/>
          <w:b/>
          <w:sz w:val="28"/>
          <w:szCs w:val="28"/>
        </w:rPr>
        <w:t xml:space="preserve">                                          </w:t>
      </w:r>
      <w:r w:rsidRPr="00427EE9">
        <w:rPr>
          <w:rFonts w:ascii="Times New Roman" w:eastAsia="Times New Roman" w:hAnsi="Times New Roman" w:cs="Times New Roman"/>
          <w:b/>
          <w:sz w:val="28"/>
          <w:szCs w:val="28"/>
        </w:rPr>
        <w:tab/>
        <w:t>МАТЕРИАЛ</w:t>
      </w:r>
    </w:p>
    <w:p w:rsidR="00AC122F" w:rsidRPr="00427EE9" w:rsidRDefault="00AC122F" w:rsidP="00AC122F">
      <w:pPr>
        <w:spacing w:after="0" w:line="240" w:lineRule="auto"/>
        <w:jc w:val="center"/>
        <w:rPr>
          <w:rFonts w:ascii="Times New Roman" w:eastAsia="Calibri" w:hAnsi="Times New Roman" w:cs="Times New Roman"/>
          <w:b/>
          <w:sz w:val="28"/>
          <w:szCs w:val="28"/>
          <w:lang w:eastAsia="en-US"/>
        </w:rPr>
      </w:pPr>
      <w:r w:rsidRPr="00427EE9">
        <w:rPr>
          <w:rFonts w:ascii="Times New Roman" w:eastAsia="Calibri" w:hAnsi="Times New Roman" w:cs="Times New Roman"/>
          <w:b/>
          <w:sz w:val="28"/>
          <w:szCs w:val="28"/>
          <w:lang w:eastAsia="en-US"/>
        </w:rPr>
        <w:t>для информационно-пропагандистских групп</w:t>
      </w:r>
    </w:p>
    <w:p w:rsidR="00AC122F" w:rsidRPr="00427EE9" w:rsidRDefault="00AC122F" w:rsidP="00AC122F">
      <w:pPr>
        <w:spacing w:after="0" w:line="240" w:lineRule="auto"/>
        <w:rPr>
          <w:rFonts w:ascii="Times New Roman" w:eastAsia="Calibri" w:hAnsi="Times New Roman" w:cs="Times New Roman"/>
          <w:b/>
          <w:sz w:val="28"/>
          <w:szCs w:val="28"/>
          <w:lang w:eastAsia="en-US"/>
        </w:rPr>
      </w:pPr>
    </w:p>
    <w:p w:rsidR="00AC122F" w:rsidRPr="00427EE9" w:rsidRDefault="00AC122F" w:rsidP="00AC122F">
      <w:pPr>
        <w:spacing w:after="0" w:line="240" w:lineRule="auto"/>
        <w:jc w:val="center"/>
        <w:rPr>
          <w:rFonts w:ascii="Times New Roman" w:eastAsia="Calibri" w:hAnsi="Times New Roman" w:cs="Times New Roman"/>
          <w:b/>
          <w:sz w:val="28"/>
          <w:szCs w:val="28"/>
          <w:lang w:eastAsia="en-US"/>
        </w:rPr>
      </w:pPr>
      <w:r w:rsidRPr="00427EE9">
        <w:rPr>
          <w:rFonts w:ascii="Times New Roman" w:eastAsia="Calibri" w:hAnsi="Times New Roman" w:cs="Times New Roman"/>
          <w:b/>
          <w:iCs/>
          <w:sz w:val="28"/>
          <w:szCs w:val="28"/>
          <w:lang w:eastAsia="en-US"/>
        </w:rPr>
        <w:t xml:space="preserve"> </w:t>
      </w:r>
      <w:r w:rsidRPr="00427EE9">
        <w:rPr>
          <w:rFonts w:ascii="Times New Roman" w:eastAsia="Calibri" w:hAnsi="Times New Roman" w:cs="Times New Roman"/>
          <w:b/>
          <w:caps/>
          <w:sz w:val="28"/>
          <w:szCs w:val="28"/>
          <w:lang w:eastAsia="en-US"/>
        </w:rPr>
        <w:t xml:space="preserve"> </w:t>
      </w:r>
    </w:p>
    <w:p w:rsidR="00AC122F" w:rsidRDefault="00AC122F" w:rsidP="00AC122F">
      <w:pPr>
        <w:tabs>
          <w:tab w:val="left" w:pos="2730"/>
        </w:tabs>
        <w:spacing w:after="0" w:line="240" w:lineRule="auto"/>
        <w:jc w:val="both"/>
        <w:rPr>
          <w:rFonts w:ascii="Times New Roman" w:eastAsia="Times New Roman" w:hAnsi="Times New Roman" w:cs="Times New Roman"/>
          <w:b/>
          <w:color w:val="000000"/>
          <w:sz w:val="28"/>
          <w:szCs w:val="28"/>
          <w:lang w:eastAsia="en-US"/>
        </w:rPr>
      </w:pPr>
    </w:p>
    <w:p w:rsidR="00AC122F" w:rsidRPr="00427EE9" w:rsidRDefault="00AC122F" w:rsidP="00AC122F">
      <w:pPr>
        <w:tabs>
          <w:tab w:val="left" w:pos="2730"/>
        </w:tabs>
        <w:spacing w:after="0" w:line="240" w:lineRule="auto"/>
        <w:jc w:val="both"/>
        <w:rPr>
          <w:rFonts w:ascii="Times New Roman" w:eastAsia="Times New Roman" w:hAnsi="Times New Roman" w:cs="Times New Roman"/>
          <w:b/>
          <w:color w:val="000000"/>
          <w:sz w:val="28"/>
          <w:szCs w:val="28"/>
          <w:lang w:eastAsia="en-US"/>
        </w:rPr>
      </w:pPr>
    </w:p>
    <w:p w:rsidR="00AC122F" w:rsidRPr="00427EE9" w:rsidRDefault="00AC122F" w:rsidP="00AC122F">
      <w:pPr>
        <w:tabs>
          <w:tab w:val="left" w:pos="2730"/>
        </w:tabs>
        <w:spacing w:after="0" w:line="240" w:lineRule="auto"/>
        <w:jc w:val="both"/>
        <w:rPr>
          <w:rFonts w:ascii="Times New Roman" w:eastAsia="Arial Unicode MS" w:hAnsi="Times New Roman" w:cs="Times New Roman"/>
          <w:b/>
          <w:bCs/>
          <w:iCs/>
          <w:color w:val="000000"/>
          <w:sz w:val="32"/>
          <w:szCs w:val="32"/>
        </w:rPr>
      </w:pPr>
    </w:p>
    <w:p w:rsidR="00AC122F" w:rsidRPr="00427EE9" w:rsidRDefault="00AC122F" w:rsidP="00AC122F">
      <w:pPr>
        <w:widowControl w:val="0"/>
        <w:spacing w:after="0" w:line="240" w:lineRule="auto"/>
        <w:ind w:right="-426"/>
        <w:jc w:val="center"/>
        <w:rPr>
          <w:rFonts w:ascii="Times New Roman" w:hAnsi="Times New Roman" w:cs="Times New Roman"/>
          <w:b/>
          <w:sz w:val="32"/>
          <w:szCs w:val="32"/>
        </w:rPr>
      </w:pPr>
      <w:r>
        <w:rPr>
          <w:rFonts w:ascii="Times New Roman" w:hAnsi="Times New Roman" w:cs="Times New Roman"/>
          <w:b/>
          <w:sz w:val="32"/>
          <w:szCs w:val="32"/>
        </w:rPr>
        <w:t xml:space="preserve">  </w:t>
      </w:r>
      <w:r w:rsidRPr="00427EE9">
        <w:rPr>
          <w:rFonts w:ascii="Times New Roman" w:hAnsi="Times New Roman" w:cs="Times New Roman"/>
          <w:b/>
          <w:sz w:val="32"/>
          <w:szCs w:val="32"/>
        </w:rPr>
        <w:t>1.ЖИЛИЩНО-КОММУНАЛЬНОЕ ХОЗЯЙСТВО В БЕЛАРУСИ:</w:t>
      </w:r>
    </w:p>
    <w:p w:rsidR="00AC122F" w:rsidRPr="00427EE9" w:rsidRDefault="00AC122F" w:rsidP="00AC122F">
      <w:pPr>
        <w:widowControl w:val="0"/>
        <w:spacing w:after="0" w:line="240" w:lineRule="auto"/>
        <w:ind w:right="-426"/>
        <w:jc w:val="center"/>
        <w:rPr>
          <w:rFonts w:ascii="Times New Roman" w:hAnsi="Times New Roman" w:cs="Times New Roman"/>
          <w:b/>
          <w:sz w:val="32"/>
          <w:szCs w:val="32"/>
        </w:rPr>
      </w:pPr>
      <w:r w:rsidRPr="00427EE9">
        <w:rPr>
          <w:rFonts w:ascii="Times New Roman" w:hAnsi="Times New Roman" w:cs="Times New Roman"/>
          <w:b/>
          <w:sz w:val="32"/>
          <w:szCs w:val="32"/>
        </w:rPr>
        <w:t xml:space="preserve">ЗАЩИТА ПРАВ ПОТРЕБИТЕЛЕЙ </w:t>
      </w:r>
    </w:p>
    <w:p w:rsidR="00AC122F" w:rsidRPr="00427EE9" w:rsidRDefault="00AC122F" w:rsidP="00AC122F">
      <w:pPr>
        <w:tabs>
          <w:tab w:val="left" w:pos="2730"/>
        </w:tabs>
        <w:spacing w:after="0" w:line="240" w:lineRule="auto"/>
        <w:jc w:val="both"/>
        <w:rPr>
          <w:rFonts w:ascii="Times New Roman" w:eastAsia="Calibri" w:hAnsi="Times New Roman" w:cs="Times New Roman"/>
          <w:sz w:val="32"/>
          <w:szCs w:val="32"/>
          <w:lang w:eastAsia="en-US"/>
        </w:rPr>
      </w:pPr>
    </w:p>
    <w:p w:rsidR="00AC122F" w:rsidRPr="00427EE9" w:rsidRDefault="00B258F6" w:rsidP="00AC122F">
      <w:pPr>
        <w:spacing w:after="0" w:line="240" w:lineRule="auto"/>
        <w:jc w:val="both"/>
        <w:rPr>
          <w:rFonts w:ascii="Times New Roman" w:eastAsia="Calibri" w:hAnsi="Times New Roman" w:cs="Times New Roman"/>
          <w:b/>
          <w:sz w:val="32"/>
          <w:szCs w:val="32"/>
          <w:lang w:eastAsia="en-US"/>
        </w:rPr>
      </w:pPr>
      <w:r w:rsidRPr="00427EE9">
        <w:rPr>
          <w:rFonts w:ascii="Times New Roman" w:eastAsia="Times New Roman" w:hAnsi="Times New Roman" w:cs="Times New Roman"/>
          <w:b/>
          <w:sz w:val="32"/>
          <w:szCs w:val="32"/>
        </w:rPr>
        <w:t>2.</w:t>
      </w:r>
      <w:r w:rsidRPr="00427EE9">
        <w:rPr>
          <w:rFonts w:ascii="Times New Roman" w:eastAsia="Times New Roman" w:hAnsi="Times New Roman" w:cs="Times New Roman"/>
          <w:b/>
          <w:caps/>
          <w:sz w:val="32"/>
          <w:szCs w:val="32"/>
        </w:rPr>
        <w:t xml:space="preserve"> Д</w:t>
      </w:r>
      <w:r w:rsidRPr="00427EE9">
        <w:rPr>
          <w:rFonts w:ascii="Times New Roman" w:eastAsia="Times New Roman" w:hAnsi="Times New Roman" w:cs="Times New Roman"/>
          <w:b/>
          <w:sz w:val="32"/>
          <w:szCs w:val="32"/>
        </w:rPr>
        <w:t>иректива</w:t>
      </w:r>
      <w:r w:rsidRPr="00427EE9">
        <w:rPr>
          <w:rFonts w:ascii="Times New Roman" w:eastAsia="Times New Roman" w:hAnsi="Times New Roman" w:cs="Times New Roman"/>
          <w:b/>
          <w:caps/>
          <w:sz w:val="32"/>
          <w:szCs w:val="32"/>
        </w:rPr>
        <w:t xml:space="preserve"> </w:t>
      </w:r>
      <w:r w:rsidRPr="00427EE9">
        <w:rPr>
          <w:rFonts w:ascii="Times New Roman" w:eastAsia="Times New Roman" w:hAnsi="Times New Roman" w:cs="Times New Roman"/>
          <w:b/>
          <w:bCs/>
          <w:caps/>
          <w:sz w:val="32"/>
          <w:szCs w:val="32"/>
        </w:rPr>
        <w:t>П</w:t>
      </w:r>
      <w:r w:rsidRPr="00427EE9">
        <w:rPr>
          <w:rFonts w:ascii="Times New Roman" w:eastAsia="Times New Roman" w:hAnsi="Times New Roman" w:cs="Times New Roman"/>
          <w:b/>
          <w:bCs/>
          <w:sz w:val="32"/>
          <w:szCs w:val="32"/>
        </w:rPr>
        <w:t>резидента</w:t>
      </w:r>
      <w:r w:rsidRPr="00427EE9">
        <w:rPr>
          <w:rFonts w:ascii="Times New Roman" w:eastAsia="Times New Roman" w:hAnsi="Times New Roman" w:cs="Times New Roman"/>
          <w:b/>
          <w:bCs/>
          <w:caps/>
          <w:sz w:val="32"/>
          <w:szCs w:val="32"/>
        </w:rPr>
        <w:t xml:space="preserve"> Р</w:t>
      </w:r>
      <w:r w:rsidRPr="00427EE9">
        <w:rPr>
          <w:rFonts w:ascii="Times New Roman" w:eastAsia="Times New Roman" w:hAnsi="Times New Roman" w:cs="Times New Roman"/>
          <w:b/>
          <w:bCs/>
          <w:sz w:val="32"/>
          <w:szCs w:val="32"/>
        </w:rPr>
        <w:t>еспублики</w:t>
      </w:r>
      <w:r w:rsidRPr="00427EE9">
        <w:rPr>
          <w:rFonts w:ascii="Times New Roman" w:eastAsia="Times New Roman" w:hAnsi="Times New Roman" w:cs="Times New Roman"/>
          <w:b/>
          <w:bCs/>
          <w:caps/>
          <w:sz w:val="32"/>
          <w:szCs w:val="32"/>
        </w:rPr>
        <w:t xml:space="preserve"> Б</w:t>
      </w:r>
      <w:r w:rsidRPr="00427EE9">
        <w:rPr>
          <w:rFonts w:ascii="Times New Roman" w:eastAsia="Times New Roman" w:hAnsi="Times New Roman" w:cs="Times New Roman"/>
          <w:b/>
          <w:bCs/>
          <w:sz w:val="32"/>
          <w:szCs w:val="32"/>
        </w:rPr>
        <w:t xml:space="preserve">еларусь от </w:t>
      </w:r>
      <w:r w:rsidRPr="00427EE9">
        <w:rPr>
          <w:rFonts w:ascii="Times New Roman" w:eastAsia="Times New Roman" w:hAnsi="Times New Roman" w:cs="Times New Roman"/>
          <w:b/>
          <w:sz w:val="32"/>
          <w:szCs w:val="32"/>
        </w:rPr>
        <w:t>11.03.2004 № 1 «О мерах по укреплению общественной безопасности и дисциплины» в редакции Указа Президента</w:t>
      </w:r>
      <w:r w:rsidRPr="00427EE9">
        <w:rPr>
          <w:rFonts w:ascii="Times New Roman" w:eastAsia="Times New Roman" w:hAnsi="Times New Roman" w:cs="Times New Roman"/>
          <w:b/>
          <w:bCs/>
          <w:sz w:val="32"/>
          <w:szCs w:val="32"/>
        </w:rPr>
        <w:t xml:space="preserve"> </w:t>
      </w:r>
      <w:r w:rsidRPr="00427EE9">
        <w:rPr>
          <w:rFonts w:ascii="Times New Roman" w:eastAsia="Times New Roman" w:hAnsi="Times New Roman" w:cs="Times New Roman"/>
          <w:b/>
          <w:sz w:val="32"/>
          <w:szCs w:val="32"/>
        </w:rPr>
        <w:t>Республики Беларусь от 12.10.2015 № 420</w:t>
      </w:r>
    </w:p>
    <w:p w:rsidR="00AC122F" w:rsidRPr="00427EE9" w:rsidRDefault="00AC122F" w:rsidP="00AC122F">
      <w:pPr>
        <w:spacing w:after="0" w:line="240" w:lineRule="auto"/>
        <w:jc w:val="both"/>
        <w:rPr>
          <w:rFonts w:ascii="Times New Roman" w:eastAsia="Calibri" w:hAnsi="Times New Roman" w:cs="Times New Roman"/>
          <w:b/>
          <w:sz w:val="32"/>
          <w:szCs w:val="32"/>
          <w:lang w:eastAsia="en-US"/>
        </w:rPr>
      </w:pPr>
    </w:p>
    <w:p w:rsidR="00AC122F" w:rsidRPr="00427EE9" w:rsidRDefault="00AC122F" w:rsidP="00AC122F">
      <w:pPr>
        <w:spacing w:after="0" w:line="240" w:lineRule="auto"/>
        <w:jc w:val="both"/>
        <w:rPr>
          <w:rFonts w:ascii="Times New Roman" w:eastAsia="Calibri" w:hAnsi="Times New Roman" w:cs="Times New Roman"/>
          <w:sz w:val="32"/>
          <w:szCs w:val="32"/>
          <w:lang w:eastAsia="en-US"/>
        </w:rPr>
      </w:pPr>
    </w:p>
    <w:p w:rsidR="00AC122F" w:rsidRPr="00427EE9" w:rsidRDefault="00AC122F" w:rsidP="00AC122F">
      <w:pPr>
        <w:spacing w:after="0" w:line="180" w:lineRule="exact"/>
        <w:rPr>
          <w:rFonts w:ascii="Times New Roman" w:eastAsia="Times New Roman" w:hAnsi="Times New Roman" w:cs="Times New Roman"/>
          <w:b/>
          <w:sz w:val="30"/>
          <w:szCs w:val="30"/>
        </w:rPr>
      </w:pPr>
    </w:p>
    <w:p w:rsidR="00AC122F" w:rsidRPr="00427EE9" w:rsidRDefault="00AC122F" w:rsidP="00AC122F">
      <w:pPr>
        <w:spacing w:after="0" w:line="240" w:lineRule="auto"/>
        <w:rPr>
          <w:rFonts w:ascii="Times New Roman" w:eastAsia="Calibri" w:hAnsi="Times New Roman" w:cs="Times New Roman"/>
          <w:sz w:val="28"/>
          <w:szCs w:val="28"/>
          <w:lang w:eastAsia="en-US"/>
        </w:rPr>
      </w:pPr>
    </w:p>
    <w:p w:rsidR="00AC122F" w:rsidRPr="00427EE9" w:rsidRDefault="00AC122F" w:rsidP="00AC122F">
      <w:pPr>
        <w:spacing w:after="0" w:line="240" w:lineRule="auto"/>
        <w:rPr>
          <w:rFonts w:ascii="Times New Roman" w:eastAsia="Calibri" w:hAnsi="Times New Roman" w:cs="Times New Roman"/>
          <w:sz w:val="28"/>
          <w:szCs w:val="28"/>
          <w:lang w:eastAsia="en-US"/>
        </w:rPr>
      </w:pPr>
    </w:p>
    <w:p w:rsidR="00AC122F" w:rsidRPr="00427EE9" w:rsidRDefault="00AC122F" w:rsidP="00AC122F">
      <w:pPr>
        <w:spacing w:after="0" w:line="240" w:lineRule="auto"/>
        <w:rPr>
          <w:rFonts w:ascii="Times New Roman" w:eastAsia="Calibri" w:hAnsi="Times New Roman" w:cs="Times New Roman"/>
          <w:sz w:val="28"/>
          <w:szCs w:val="28"/>
          <w:lang w:eastAsia="en-US"/>
        </w:rPr>
      </w:pPr>
    </w:p>
    <w:p w:rsidR="00AC122F" w:rsidRPr="00427EE9" w:rsidRDefault="00AC122F" w:rsidP="00AC122F">
      <w:pPr>
        <w:spacing w:after="0" w:line="240" w:lineRule="auto"/>
        <w:rPr>
          <w:rFonts w:ascii="Times New Roman" w:eastAsia="Calibri" w:hAnsi="Times New Roman" w:cs="Times New Roman"/>
          <w:sz w:val="28"/>
          <w:szCs w:val="28"/>
          <w:lang w:eastAsia="en-US"/>
        </w:rPr>
      </w:pPr>
    </w:p>
    <w:p w:rsidR="00AC122F" w:rsidRPr="00427EE9" w:rsidRDefault="00AC122F" w:rsidP="00AC122F">
      <w:pPr>
        <w:spacing w:after="0" w:line="240" w:lineRule="auto"/>
        <w:rPr>
          <w:rFonts w:ascii="Times New Roman" w:eastAsia="Calibri" w:hAnsi="Times New Roman" w:cs="Times New Roman"/>
          <w:sz w:val="28"/>
          <w:szCs w:val="28"/>
          <w:lang w:eastAsia="en-US"/>
        </w:rPr>
      </w:pPr>
    </w:p>
    <w:p w:rsidR="00AC122F" w:rsidRPr="00427EE9" w:rsidRDefault="00AC122F" w:rsidP="00AC122F">
      <w:pPr>
        <w:spacing w:after="0" w:line="240" w:lineRule="auto"/>
        <w:rPr>
          <w:rFonts w:ascii="Times New Roman" w:eastAsia="Calibri" w:hAnsi="Times New Roman" w:cs="Times New Roman"/>
          <w:sz w:val="28"/>
          <w:szCs w:val="28"/>
          <w:lang w:eastAsia="en-US"/>
        </w:rPr>
      </w:pPr>
    </w:p>
    <w:p w:rsidR="00AC122F" w:rsidRPr="00427EE9" w:rsidRDefault="00AC122F" w:rsidP="00AC122F">
      <w:pPr>
        <w:tabs>
          <w:tab w:val="left" w:pos="4127"/>
        </w:tabs>
        <w:spacing w:after="0" w:line="240" w:lineRule="auto"/>
        <w:rPr>
          <w:rFonts w:ascii="Times New Roman" w:eastAsia="Calibri" w:hAnsi="Times New Roman" w:cs="Times New Roman"/>
          <w:sz w:val="28"/>
          <w:szCs w:val="28"/>
          <w:lang w:eastAsia="en-US"/>
        </w:rPr>
      </w:pPr>
      <w:r w:rsidRPr="00427EE9">
        <w:rPr>
          <w:rFonts w:ascii="Times New Roman" w:eastAsia="Calibri" w:hAnsi="Times New Roman" w:cs="Times New Roman"/>
          <w:sz w:val="28"/>
          <w:szCs w:val="28"/>
          <w:lang w:eastAsia="en-US"/>
        </w:rPr>
        <w:tab/>
      </w:r>
    </w:p>
    <w:p w:rsidR="00AC122F" w:rsidRDefault="00AC122F" w:rsidP="00AC122F">
      <w:pPr>
        <w:tabs>
          <w:tab w:val="left" w:pos="4127"/>
        </w:tabs>
        <w:spacing w:after="0" w:line="240" w:lineRule="auto"/>
        <w:rPr>
          <w:rFonts w:ascii="Times New Roman" w:eastAsia="Calibri" w:hAnsi="Times New Roman" w:cs="Times New Roman"/>
          <w:sz w:val="28"/>
          <w:szCs w:val="28"/>
          <w:lang w:eastAsia="en-US"/>
        </w:rPr>
      </w:pPr>
    </w:p>
    <w:p w:rsidR="00AC122F" w:rsidRDefault="00AC122F" w:rsidP="00AC122F">
      <w:pPr>
        <w:tabs>
          <w:tab w:val="left" w:pos="4127"/>
        </w:tabs>
        <w:spacing w:after="0" w:line="240" w:lineRule="auto"/>
        <w:rPr>
          <w:rFonts w:ascii="Times New Roman" w:eastAsia="Calibri" w:hAnsi="Times New Roman" w:cs="Times New Roman"/>
          <w:sz w:val="28"/>
          <w:szCs w:val="28"/>
          <w:lang w:eastAsia="en-US"/>
        </w:rPr>
      </w:pPr>
    </w:p>
    <w:p w:rsidR="00AC122F" w:rsidRDefault="00AC122F" w:rsidP="00AC122F">
      <w:pPr>
        <w:tabs>
          <w:tab w:val="left" w:pos="4127"/>
        </w:tabs>
        <w:spacing w:after="0" w:line="240" w:lineRule="auto"/>
        <w:rPr>
          <w:rFonts w:ascii="Times New Roman" w:eastAsia="Calibri" w:hAnsi="Times New Roman" w:cs="Times New Roman"/>
          <w:sz w:val="28"/>
          <w:szCs w:val="28"/>
          <w:lang w:eastAsia="en-US"/>
        </w:rPr>
      </w:pPr>
    </w:p>
    <w:p w:rsidR="00AC122F" w:rsidRDefault="00AC122F" w:rsidP="00AC122F">
      <w:pPr>
        <w:tabs>
          <w:tab w:val="left" w:pos="4127"/>
        </w:tabs>
        <w:spacing w:after="0" w:line="240" w:lineRule="auto"/>
        <w:rPr>
          <w:rFonts w:ascii="Times New Roman" w:eastAsia="Calibri" w:hAnsi="Times New Roman" w:cs="Times New Roman"/>
          <w:sz w:val="28"/>
          <w:szCs w:val="28"/>
          <w:lang w:eastAsia="en-US"/>
        </w:rPr>
      </w:pPr>
    </w:p>
    <w:p w:rsidR="00AC122F" w:rsidRDefault="00AC122F" w:rsidP="00AC122F">
      <w:pPr>
        <w:tabs>
          <w:tab w:val="left" w:pos="4127"/>
        </w:tabs>
        <w:spacing w:after="0" w:line="240" w:lineRule="auto"/>
        <w:rPr>
          <w:rFonts w:ascii="Times New Roman" w:eastAsia="Calibri" w:hAnsi="Times New Roman" w:cs="Times New Roman"/>
          <w:sz w:val="28"/>
          <w:szCs w:val="28"/>
          <w:lang w:eastAsia="en-US"/>
        </w:rPr>
      </w:pPr>
    </w:p>
    <w:p w:rsidR="00AC122F" w:rsidRDefault="00AC122F" w:rsidP="00AC122F">
      <w:pPr>
        <w:tabs>
          <w:tab w:val="left" w:pos="4127"/>
        </w:tabs>
        <w:spacing w:after="0" w:line="240" w:lineRule="auto"/>
        <w:rPr>
          <w:rFonts w:ascii="Times New Roman" w:eastAsia="Calibri" w:hAnsi="Times New Roman" w:cs="Times New Roman"/>
          <w:sz w:val="28"/>
          <w:szCs w:val="28"/>
          <w:lang w:eastAsia="en-US"/>
        </w:rPr>
      </w:pPr>
    </w:p>
    <w:p w:rsidR="00AC122F" w:rsidRPr="00427EE9" w:rsidRDefault="00AC122F" w:rsidP="00AC122F">
      <w:pPr>
        <w:tabs>
          <w:tab w:val="left" w:pos="4127"/>
        </w:tabs>
        <w:spacing w:after="0" w:line="240" w:lineRule="auto"/>
        <w:rPr>
          <w:rFonts w:ascii="Times New Roman" w:eastAsia="Calibri" w:hAnsi="Times New Roman" w:cs="Times New Roman"/>
          <w:sz w:val="28"/>
          <w:szCs w:val="28"/>
          <w:lang w:eastAsia="en-US"/>
        </w:rPr>
      </w:pPr>
    </w:p>
    <w:p w:rsidR="00AC122F" w:rsidRPr="00427EE9" w:rsidRDefault="00AC122F" w:rsidP="00AC122F">
      <w:pPr>
        <w:spacing w:after="0" w:line="240" w:lineRule="auto"/>
        <w:rPr>
          <w:rFonts w:ascii="Times New Roman" w:eastAsia="Calibri" w:hAnsi="Times New Roman" w:cs="Times New Roman"/>
          <w:b/>
          <w:sz w:val="28"/>
          <w:szCs w:val="28"/>
          <w:lang w:eastAsia="en-US"/>
        </w:rPr>
      </w:pPr>
    </w:p>
    <w:p w:rsidR="00AC122F" w:rsidRPr="00427EE9" w:rsidRDefault="00AC122F" w:rsidP="00AC122F">
      <w:pPr>
        <w:spacing w:after="0" w:line="240" w:lineRule="auto"/>
        <w:rPr>
          <w:rFonts w:ascii="Times New Roman" w:eastAsia="Calibri" w:hAnsi="Times New Roman" w:cs="Times New Roman"/>
          <w:b/>
          <w:sz w:val="28"/>
          <w:szCs w:val="28"/>
          <w:lang w:eastAsia="en-US"/>
        </w:rPr>
      </w:pPr>
      <w:r w:rsidRPr="00427EE9">
        <w:rPr>
          <w:rFonts w:ascii="Times New Roman" w:eastAsia="Calibri" w:hAnsi="Times New Roman" w:cs="Times New Roman"/>
          <w:b/>
          <w:sz w:val="28"/>
          <w:szCs w:val="28"/>
          <w:lang w:eastAsia="en-US"/>
        </w:rPr>
        <w:tab/>
      </w:r>
      <w:r w:rsidRPr="00427EE9">
        <w:rPr>
          <w:rFonts w:ascii="Times New Roman" w:eastAsia="Calibri" w:hAnsi="Times New Roman" w:cs="Times New Roman"/>
          <w:b/>
          <w:sz w:val="28"/>
          <w:szCs w:val="28"/>
          <w:lang w:eastAsia="en-US"/>
        </w:rPr>
        <w:tab/>
      </w:r>
      <w:r w:rsidRPr="00427EE9">
        <w:rPr>
          <w:rFonts w:ascii="Times New Roman" w:eastAsia="Calibri" w:hAnsi="Times New Roman" w:cs="Times New Roman"/>
          <w:b/>
          <w:sz w:val="28"/>
          <w:szCs w:val="28"/>
          <w:lang w:eastAsia="en-US"/>
        </w:rPr>
        <w:tab/>
      </w:r>
      <w:r w:rsidRPr="00427EE9">
        <w:rPr>
          <w:rFonts w:ascii="Times New Roman" w:eastAsia="Calibri" w:hAnsi="Times New Roman" w:cs="Times New Roman"/>
          <w:b/>
          <w:sz w:val="28"/>
          <w:szCs w:val="28"/>
          <w:lang w:eastAsia="en-US"/>
        </w:rPr>
        <w:tab/>
      </w:r>
      <w:r w:rsidRPr="00427EE9">
        <w:rPr>
          <w:rFonts w:ascii="Times New Roman" w:eastAsia="Calibri" w:hAnsi="Times New Roman" w:cs="Times New Roman"/>
          <w:b/>
          <w:sz w:val="28"/>
          <w:szCs w:val="28"/>
          <w:lang w:eastAsia="en-US"/>
        </w:rPr>
        <w:tab/>
        <w:t xml:space="preserve">г. </w:t>
      </w:r>
      <w:r>
        <w:rPr>
          <w:rFonts w:ascii="Times New Roman" w:eastAsia="Calibri" w:hAnsi="Times New Roman" w:cs="Times New Roman"/>
          <w:b/>
          <w:sz w:val="28"/>
          <w:szCs w:val="28"/>
          <w:lang w:eastAsia="en-US"/>
        </w:rPr>
        <w:t>Горки</w:t>
      </w:r>
    </w:p>
    <w:p w:rsidR="00AC122F" w:rsidRPr="00427EE9" w:rsidRDefault="00AC122F" w:rsidP="00AC122F">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ab/>
      </w:r>
      <w:r>
        <w:rPr>
          <w:rFonts w:ascii="Times New Roman" w:eastAsia="Calibri" w:hAnsi="Times New Roman" w:cs="Times New Roman"/>
          <w:b/>
          <w:sz w:val="28"/>
          <w:szCs w:val="28"/>
          <w:lang w:eastAsia="en-US"/>
        </w:rPr>
        <w:tab/>
      </w:r>
      <w:r>
        <w:rPr>
          <w:rFonts w:ascii="Times New Roman" w:eastAsia="Calibri" w:hAnsi="Times New Roman" w:cs="Times New Roman"/>
          <w:b/>
          <w:sz w:val="28"/>
          <w:szCs w:val="28"/>
          <w:lang w:eastAsia="en-US"/>
        </w:rPr>
        <w:tab/>
      </w:r>
      <w:r>
        <w:rPr>
          <w:rFonts w:ascii="Times New Roman" w:eastAsia="Calibri" w:hAnsi="Times New Roman" w:cs="Times New Roman"/>
          <w:b/>
          <w:sz w:val="28"/>
          <w:szCs w:val="28"/>
          <w:lang w:eastAsia="en-US"/>
        </w:rPr>
        <w:tab/>
      </w:r>
      <w:r>
        <w:rPr>
          <w:rFonts w:ascii="Times New Roman" w:eastAsia="Calibri" w:hAnsi="Times New Roman" w:cs="Times New Roman"/>
          <w:b/>
          <w:sz w:val="28"/>
          <w:szCs w:val="28"/>
          <w:lang w:eastAsia="en-US"/>
        </w:rPr>
        <w:tab/>
        <w:t>декабрь</w:t>
      </w:r>
      <w:r w:rsidRPr="00427EE9">
        <w:rPr>
          <w:rFonts w:ascii="Times New Roman" w:eastAsia="Calibri" w:hAnsi="Times New Roman" w:cs="Times New Roman"/>
          <w:b/>
          <w:sz w:val="28"/>
          <w:szCs w:val="28"/>
          <w:lang w:eastAsia="en-US"/>
        </w:rPr>
        <w:t xml:space="preserve"> 2015г.</w:t>
      </w:r>
    </w:p>
    <w:p w:rsidR="00AC122F" w:rsidRDefault="00AC122F" w:rsidP="00AC122F">
      <w:pPr>
        <w:widowControl w:val="0"/>
        <w:spacing w:after="0" w:line="240" w:lineRule="auto"/>
        <w:ind w:right="-426"/>
        <w:rPr>
          <w:rFonts w:ascii="Times New Roman" w:eastAsia="Calibri" w:hAnsi="Times New Roman" w:cs="Times New Roman"/>
          <w:sz w:val="28"/>
          <w:szCs w:val="28"/>
          <w:lang w:eastAsia="en-US"/>
        </w:rPr>
        <w:sectPr w:rsidR="00AC122F" w:rsidSect="00E72661">
          <w:pgSz w:w="11906" w:h="16838"/>
          <w:pgMar w:top="1134" w:right="850" w:bottom="1134" w:left="1701" w:header="708" w:footer="708" w:gutter="0"/>
          <w:cols w:space="708"/>
          <w:docGrid w:linePitch="360"/>
        </w:sectPr>
      </w:pPr>
    </w:p>
    <w:p w:rsidR="00316A68" w:rsidRPr="00D70E38" w:rsidRDefault="00316A68" w:rsidP="00316A68">
      <w:pPr>
        <w:pStyle w:val="a3"/>
        <w:widowControl w:val="0"/>
        <w:numPr>
          <w:ilvl w:val="0"/>
          <w:numId w:val="1"/>
        </w:numPr>
        <w:ind w:right="-426"/>
        <w:jc w:val="center"/>
        <w:rPr>
          <w:b/>
          <w:sz w:val="28"/>
          <w:szCs w:val="28"/>
        </w:rPr>
      </w:pPr>
      <w:r w:rsidRPr="00D70E38">
        <w:rPr>
          <w:b/>
          <w:sz w:val="28"/>
          <w:szCs w:val="28"/>
        </w:rPr>
        <w:lastRenderedPageBreak/>
        <w:t>ЖИЛИЩНО-КОММУНАЛЬНОЕ ХОЗЯЙСТВО В БЕЛАРУСИ:</w:t>
      </w:r>
    </w:p>
    <w:p w:rsidR="00316A68" w:rsidRPr="00D70E38" w:rsidRDefault="00316A68" w:rsidP="00316A68">
      <w:pPr>
        <w:widowControl w:val="0"/>
        <w:spacing w:after="0" w:line="240" w:lineRule="auto"/>
        <w:ind w:right="-426"/>
        <w:jc w:val="center"/>
        <w:rPr>
          <w:rFonts w:ascii="Times New Roman" w:hAnsi="Times New Roman" w:cs="Times New Roman"/>
          <w:b/>
          <w:sz w:val="28"/>
          <w:szCs w:val="28"/>
        </w:rPr>
      </w:pPr>
      <w:r w:rsidRPr="00D70E38">
        <w:rPr>
          <w:rFonts w:ascii="Times New Roman" w:hAnsi="Times New Roman" w:cs="Times New Roman"/>
          <w:b/>
          <w:sz w:val="28"/>
          <w:szCs w:val="28"/>
        </w:rPr>
        <w:t xml:space="preserve">ЗАЩИТА ПРАВ ПОТРЕБИТЕЛЕЙ </w:t>
      </w: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sz w:val="27"/>
          <w:szCs w:val="27"/>
        </w:rPr>
        <w:t xml:space="preserve">Жилищно-коммунальное хозяйство традиционно выполняло жизненно важные функции, в числе которых – </w:t>
      </w:r>
      <w:r w:rsidRPr="00AC122F">
        <w:rPr>
          <w:rFonts w:ascii="Times New Roman" w:hAnsi="Times New Roman" w:cs="Times New Roman"/>
          <w:b/>
          <w:sz w:val="27"/>
          <w:szCs w:val="27"/>
        </w:rPr>
        <w:t>создание условий для</w:t>
      </w:r>
      <w:r w:rsidRPr="00AC122F">
        <w:rPr>
          <w:rFonts w:ascii="Times New Roman" w:hAnsi="Times New Roman" w:cs="Times New Roman"/>
          <w:b/>
          <w:sz w:val="27"/>
          <w:szCs w:val="27"/>
          <w:lang w:val="en-US"/>
        </w:rPr>
        <w:t> </w:t>
      </w:r>
      <w:r w:rsidRPr="00AC122F">
        <w:rPr>
          <w:rFonts w:ascii="Times New Roman" w:hAnsi="Times New Roman" w:cs="Times New Roman"/>
          <w:b/>
          <w:sz w:val="27"/>
          <w:szCs w:val="27"/>
        </w:rPr>
        <w:t>комфортного проживания, предоставление качественных жилищно-коммунальных услуг</w:t>
      </w:r>
      <w:r w:rsidRPr="00AC122F">
        <w:rPr>
          <w:rFonts w:ascii="Times New Roman" w:hAnsi="Times New Roman" w:cs="Times New Roman"/>
          <w:sz w:val="27"/>
          <w:szCs w:val="27"/>
        </w:rPr>
        <w:t xml:space="preserve">. </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b/>
          <w:spacing w:val="-8"/>
          <w:sz w:val="27"/>
          <w:szCs w:val="27"/>
        </w:rPr>
        <w:t>Начиная с 1990-х годов на баланс жилищно-коммунальных организаций стали передаваться объекты коммунальной инфраструктуры и жилищного фонда от других министерств и ведомств</w:t>
      </w:r>
      <w:r w:rsidRPr="00AC122F">
        <w:rPr>
          <w:rFonts w:ascii="Times New Roman" w:hAnsi="Times New Roman" w:cs="Times New Roman"/>
          <w:sz w:val="27"/>
          <w:szCs w:val="27"/>
        </w:rPr>
        <w:t xml:space="preserve"> с целью освобождения их от</w:t>
      </w:r>
      <w:r w:rsidRPr="00AC122F">
        <w:rPr>
          <w:rFonts w:ascii="Times New Roman" w:hAnsi="Times New Roman" w:cs="Times New Roman"/>
          <w:sz w:val="27"/>
          <w:szCs w:val="27"/>
          <w:lang w:val="en-US"/>
        </w:rPr>
        <w:t> </w:t>
      </w:r>
      <w:r w:rsidRPr="00AC122F">
        <w:rPr>
          <w:rFonts w:ascii="Times New Roman" w:hAnsi="Times New Roman" w:cs="Times New Roman"/>
          <w:sz w:val="27"/>
          <w:szCs w:val="27"/>
        </w:rPr>
        <w:t>несвойственных им форм деятельности и снижения себестоимости производимой ими продукции.</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С 1997 по 2002</w:t>
      </w:r>
      <w:r w:rsidRPr="00AC122F">
        <w:rPr>
          <w:rFonts w:ascii="Times New Roman" w:hAnsi="Times New Roman" w:cs="Times New Roman"/>
          <w:sz w:val="27"/>
          <w:szCs w:val="27"/>
          <w:lang w:val="en-US"/>
        </w:rPr>
        <w:t> </w:t>
      </w:r>
      <w:r w:rsidRPr="00AC122F">
        <w:rPr>
          <w:rFonts w:ascii="Times New Roman" w:hAnsi="Times New Roman" w:cs="Times New Roman"/>
          <w:sz w:val="27"/>
          <w:szCs w:val="27"/>
        </w:rPr>
        <w:t>год в коммунальную собственность было принято более 16</w:t>
      </w:r>
      <w:r w:rsidRPr="00AC122F">
        <w:rPr>
          <w:rFonts w:ascii="Times New Roman" w:hAnsi="Times New Roman" w:cs="Times New Roman"/>
          <w:sz w:val="27"/>
          <w:szCs w:val="27"/>
          <w:lang w:val="en-US"/>
        </w:rPr>
        <w:t> </w:t>
      </w:r>
      <w:r w:rsidRPr="00AC122F">
        <w:rPr>
          <w:rFonts w:ascii="Times New Roman" w:hAnsi="Times New Roman" w:cs="Times New Roman"/>
          <w:sz w:val="27"/>
          <w:szCs w:val="27"/>
        </w:rPr>
        <w:t>млн. м² ведомственного жилья.</w:t>
      </w:r>
    </w:p>
    <w:p w:rsidR="002332B2" w:rsidRPr="00AC122F" w:rsidRDefault="002332B2" w:rsidP="00316A68">
      <w:pPr>
        <w:widowControl w:val="0"/>
        <w:spacing w:after="0" w:line="240" w:lineRule="auto"/>
        <w:ind w:firstLine="709"/>
        <w:jc w:val="both"/>
        <w:rPr>
          <w:rFonts w:ascii="Times New Roman" w:hAnsi="Times New Roman" w:cs="Times New Roman"/>
          <w:sz w:val="27"/>
          <w:szCs w:val="27"/>
        </w:rPr>
      </w:pPr>
    </w:p>
    <w:p w:rsidR="008F61AA" w:rsidRPr="00AC122F" w:rsidRDefault="008F61AA"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Только в 2015 году принято в коммунальную собственность</w:t>
      </w:r>
      <w:r w:rsidR="00030A5F" w:rsidRPr="00AC122F">
        <w:rPr>
          <w:rFonts w:ascii="Times New Roman" w:hAnsi="Times New Roman" w:cs="Times New Roman"/>
          <w:b/>
          <w:sz w:val="27"/>
          <w:szCs w:val="27"/>
          <w:u w:val="single"/>
        </w:rPr>
        <w:t xml:space="preserve"> Горецкого района</w:t>
      </w:r>
      <w:r w:rsidRPr="00AC122F">
        <w:rPr>
          <w:rFonts w:ascii="Times New Roman" w:hAnsi="Times New Roman" w:cs="Times New Roman"/>
          <w:b/>
          <w:sz w:val="27"/>
          <w:szCs w:val="27"/>
          <w:u w:val="single"/>
        </w:rPr>
        <w:t xml:space="preserve"> 4</w:t>
      </w:r>
      <w:r w:rsidR="00030A5F" w:rsidRPr="00AC122F">
        <w:rPr>
          <w:rFonts w:ascii="Times New Roman" w:hAnsi="Times New Roman" w:cs="Times New Roman"/>
          <w:b/>
          <w:sz w:val="27"/>
          <w:szCs w:val="27"/>
          <w:u w:val="single"/>
        </w:rPr>
        <w:t>,</w:t>
      </w:r>
      <w:r w:rsidRPr="00AC122F">
        <w:rPr>
          <w:rFonts w:ascii="Times New Roman" w:hAnsi="Times New Roman" w:cs="Times New Roman"/>
          <w:b/>
          <w:sz w:val="27"/>
          <w:szCs w:val="27"/>
          <w:u w:val="single"/>
        </w:rPr>
        <w:t>328</w:t>
      </w:r>
      <w:r w:rsidR="00030A5F" w:rsidRPr="00AC122F">
        <w:rPr>
          <w:rFonts w:ascii="Times New Roman" w:hAnsi="Times New Roman" w:cs="Times New Roman"/>
          <w:b/>
          <w:sz w:val="27"/>
          <w:szCs w:val="27"/>
          <w:u w:val="single"/>
        </w:rPr>
        <w:t xml:space="preserve"> тыс. </w:t>
      </w:r>
      <w:r w:rsidRPr="00AC122F">
        <w:rPr>
          <w:rFonts w:ascii="Times New Roman" w:hAnsi="Times New Roman" w:cs="Times New Roman"/>
          <w:b/>
          <w:sz w:val="27"/>
          <w:szCs w:val="27"/>
          <w:u w:val="single"/>
        </w:rPr>
        <w:t>м</w:t>
      </w:r>
      <w:proofErr w:type="gramStart"/>
      <w:r w:rsidRPr="00AC122F">
        <w:rPr>
          <w:rFonts w:ascii="Times New Roman" w:hAnsi="Times New Roman" w:cs="Times New Roman"/>
          <w:b/>
          <w:sz w:val="27"/>
          <w:szCs w:val="27"/>
          <w:u w:val="single"/>
          <w:vertAlign w:val="superscript"/>
        </w:rPr>
        <w:t>2</w:t>
      </w:r>
      <w:proofErr w:type="gramEnd"/>
      <w:r w:rsidRPr="00AC122F">
        <w:rPr>
          <w:rFonts w:ascii="Times New Roman" w:hAnsi="Times New Roman" w:cs="Times New Roman"/>
          <w:b/>
          <w:sz w:val="27"/>
          <w:szCs w:val="27"/>
          <w:u w:val="single"/>
        </w:rPr>
        <w:t xml:space="preserve"> ведомственного жилья. </w:t>
      </w:r>
    </w:p>
    <w:p w:rsidR="002332B2" w:rsidRPr="00AC122F" w:rsidRDefault="002332B2" w:rsidP="00316A68">
      <w:pPr>
        <w:widowControl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pStyle w:val="ConsPlusNormal"/>
        <w:ind w:firstLine="709"/>
        <w:jc w:val="both"/>
        <w:rPr>
          <w:sz w:val="27"/>
          <w:szCs w:val="27"/>
        </w:rPr>
      </w:pPr>
      <w:r w:rsidRPr="00AC122F">
        <w:rPr>
          <w:sz w:val="27"/>
          <w:szCs w:val="27"/>
        </w:rPr>
        <w:t>Почти вся коммунальная инфраструктура сельской местности также перешла на баланс и</w:t>
      </w:r>
      <w:r w:rsidRPr="00AC122F">
        <w:rPr>
          <w:sz w:val="27"/>
          <w:szCs w:val="27"/>
          <w:lang w:val="en-US"/>
        </w:rPr>
        <w:t> </w:t>
      </w:r>
      <w:r w:rsidRPr="00AC122F">
        <w:rPr>
          <w:sz w:val="27"/>
          <w:szCs w:val="27"/>
        </w:rPr>
        <w:t>обслуживание организаций ЖКХ. При</w:t>
      </w:r>
      <w:r w:rsidRPr="00AC122F">
        <w:rPr>
          <w:sz w:val="27"/>
          <w:szCs w:val="27"/>
          <w:lang w:val="en-US"/>
        </w:rPr>
        <w:t> </w:t>
      </w:r>
      <w:r w:rsidRPr="00AC122F">
        <w:rPr>
          <w:sz w:val="27"/>
          <w:szCs w:val="27"/>
        </w:rPr>
        <w:t xml:space="preserve">этом </w:t>
      </w:r>
      <w:r w:rsidRPr="00AC122F">
        <w:rPr>
          <w:b/>
          <w:sz w:val="27"/>
          <w:szCs w:val="27"/>
        </w:rPr>
        <w:t>объекты и сети были приняты далеко не в лучшем техническом состоянии и без дополнительных источников финансирования</w:t>
      </w:r>
      <w:r w:rsidRPr="00AC122F">
        <w:rPr>
          <w:sz w:val="27"/>
          <w:szCs w:val="27"/>
        </w:rPr>
        <w:t xml:space="preserve">. </w:t>
      </w:r>
      <w:proofErr w:type="gramStart"/>
      <w:r w:rsidRPr="00AC122F">
        <w:rPr>
          <w:sz w:val="27"/>
          <w:szCs w:val="27"/>
        </w:rPr>
        <w:t>Главной задачей отрасли стало создание в</w:t>
      </w:r>
      <w:r w:rsidRPr="00AC122F">
        <w:rPr>
          <w:sz w:val="27"/>
          <w:szCs w:val="27"/>
          <w:lang w:val="en-US"/>
        </w:rPr>
        <w:t> </w:t>
      </w:r>
      <w:r w:rsidRPr="00AC122F">
        <w:rPr>
          <w:sz w:val="27"/>
          <w:szCs w:val="27"/>
        </w:rPr>
        <w:t>сельской местности достойных условий проживания – качественно равных городским и соответствующих установленным стандартам.</w:t>
      </w:r>
      <w:proofErr w:type="gramEnd"/>
    </w:p>
    <w:p w:rsidR="00316A68" w:rsidRPr="00AC122F" w:rsidRDefault="00316A68" w:rsidP="00316A68">
      <w:pPr>
        <w:pStyle w:val="ConsPlusCell"/>
        <w:widowControl w:val="0"/>
        <w:ind w:firstLine="709"/>
        <w:jc w:val="both"/>
        <w:rPr>
          <w:rFonts w:ascii="Times New Roman" w:hAnsi="Times New Roman" w:cs="Times New Roman"/>
          <w:i/>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b/>
          <w:sz w:val="27"/>
          <w:szCs w:val="27"/>
        </w:rPr>
        <w:t>Жилищный фонд, его содержание и эксплуатация</w:t>
      </w:r>
      <w:r w:rsidR="000133C8" w:rsidRPr="00AC122F">
        <w:rPr>
          <w:rFonts w:ascii="Times New Roman" w:hAnsi="Times New Roman" w:cs="Times New Roman"/>
          <w:b/>
          <w:sz w:val="27"/>
          <w:szCs w:val="27"/>
        </w:rPr>
        <w:t>.</w:t>
      </w:r>
    </w:p>
    <w:p w:rsidR="00316A68" w:rsidRPr="00AC122F" w:rsidRDefault="00316A68" w:rsidP="00316A68">
      <w:pPr>
        <w:spacing w:after="0" w:line="240" w:lineRule="auto"/>
        <w:ind w:firstLine="708"/>
        <w:contextualSpacing/>
        <w:jc w:val="both"/>
        <w:rPr>
          <w:rFonts w:ascii="Times New Roman" w:hAnsi="Times New Roman" w:cs="Times New Roman"/>
          <w:sz w:val="27"/>
          <w:szCs w:val="27"/>
        </w:rPr>
      </w:pPr>
      <w:r w:rsidRPr="00AC122F">
        <w:rPr>
          <w:rFonts w:ascii="Times New Roman" w:hAnsi="Times New Roman" w:cs="Times New Roman"/>
          <w:sz w:val="27"/>
          <w:szCs w:val="27"/>
        </w:rPr>
        <w:t>Жилищный фонд Могилевской области составляет более 217,8 тыс. жилых домов, общей площадью 29 млн. кв. м., из них 20 тыс. - многоквартирных жилых домов (2 и более квартир).</w:t>
      </w:r>
    </w:p>
    <w:p w:rsidR="00316A68" w:rsidRPr="00AC122F" w:rsidRDefault="00316A68" w:rsidP="00316A68">
      <w:pPr>
        <w:spacing w:after="0" w:line="240" w:lineRule="auto"/>
        <w:contextualSpacing/>
        <w:jc w:val="both"/>
        <w:rPr>
          <w:rFonts w:ascii="Times New Roman" w:hAnsi="Times New Roman" w:cs="Times New Roman"/>
          <w:sz w:val="27"/>
          <w:szCs w:val="27"/>
        </w:rPr>
      </w:pPr>
      <w:r w:rsidRPr="00AC122F">
        <w:rPr>
          <w:rFonts w:ascii="Times New Roman" w:hAnsi="Times New Roman" w:cs="Times New Roman"/>
          <w:sz w:val="27"/>
          <w:szCs w:val="27"/>
        </w:rPr>
        <w:tab/>
        <w:t>Государственный жилищный фонд составляет 14,0 тыс. жилых домов, общей площадью 4,4 млн. кв. м (15,3%), частный жилищный фонд – 206,0 тыс. жилых домов общей площадью 24,7 млн. кв. м. (84,6%).</w:t>
      </w:r>
    </w:p>
    <w:p w:rsidR="002332B2" w:rsidRPr="00AC122F" w:rsidRDefault="002332B2" w:rsidP="00316A68">
      <w:pPr>
        <w:pStyle w:val="2"/>
        <w:shd w:val="clear" w:color="auto" w:fill="auto"/>
        <w:spacing w:line="240" w:lineRule="auto"/>
        <w:ind w:firstLine="720"/>
        <w:contextualSpacing/>
        <w:jc w:val="both"/>
        <w:rPr>
          <w:sz w:val="27"/>
          <w:szCs w:val="27"/>
        </w:rPr>
      </w:pPr>
    </w:p>
    <w:p w:rsidR="008F61AA" w:rsidRPr="00AC122F" w:rsidRDefault="008F61AA" w:rsidP="00316A68">
      <w:pPr>
        <w:widowControl w:val="0"/>
        <w:spacing w:after="0" w:line="240" w:lineRule="auto"/>
        <w:ind w:firstLine="709"/>
        <w:jc w:val="both"/>
        <w:rPr>
          <w:rFonts w:ascii="Times New Roman" w:hAnsi="Times New Roman" w:cs="Times New Roman"/>
          <w:b/>
          <w:sz w:val="27"/>
          <w:szCs w:val="27"/>
          <w:u w:val="single"/>
        </w:rPr>
      </w:pPr>
      <w:proofErr w:type="gramStart"/>
      <w:r w:rsidRPr="00AC122F">
        <w:rPr>
          <w:rFonts w:ascii="Times New Roman" w:hAnsi="Times New Roman" w:cs="Times New Roman"/>
          <w:b/>
          <w:sz w:val="27"/>
          <w:szCs w:val="27"/>
          <w:u w:val="single"/>
        </w:rPr>
        <w:t>Всего на балансе и обслуживании УКПП «Коммунальник» имеется 380 жилых домов, общей площадью – 421,024 тыс. кв. м, в том числе на балансе - 323 жилых дома, общей площадью 306,969 тыс. кв. м, на техническом обслуживании – 47 домов, общей площадью – 99,489 тыс. кв. м.</w:t>
      </w:r>
      <w:r w:rsidR="00030A5F" w:rsidRPr="00AC122F">
        <w:rPr>
          <w:rFonts w:ascii="Times New Roman" w:hAnsi="Times New Roman" w:cs="Times New Roman"/>
          <w:b/>
          <w:sz w:val="27"/>
          <w:szCs w:val="27"/>
          <w:u w:val="single"/>
        </w:rPr>
        <w:t xml:space="preserve"> </w:t>
      </w:r>
      <w:proofErr w:type="gramEnd"/>
    </w:p>
    <w:p w:rsidR="00030A5F" w:rsidRPr="00AC122F" w:rsidRDefault="00CA2F52" w:rsidP="00F31B06">
      <w:pPr>
        <w:widowControl w:val="0"/>
        <w:spacing w:after="0" w:line="240" w:lineRule="auto"/>
        <w:ind w:firstLine="709"/>
        <w:jc w:val="both"/>
        <w:rPr>
          <w:rFonts w:ascii="Times New Roman" w:hAnsi="Times New Roman" w:cs="Times New Roman"/>
          <w:b/>
          <w:sz w:val="27"/>
          <w:szCs w:val="27"/>
          <w:u w:val="single"/>
        </w:rPr>
      </w:pPr>
      <w:proofErr w:type="gramStart"/>
      <w:r w:rsidRPr="00AC122F">
        <w:rPr>
          <w:rFonts w:ascii="Times New Roman" w:hAnsi="Times New Roman" w:cs="Times New Roman"/>
          <w:b/>
          <w:sz w:val="27"/>
          <w:szCs w:val="27"/>
          <w:u w:val="single"/>
        </w:rPr>
        <w:t>307 м</w:t>
      </w:r>
      <w:r w:rsidR="00030A5F" w:rsidRPr="00AC122F">
        <w:rPr>
          <w:rFonts w:ascii="Times New Roman" w:hAnsi="Times New Roman" w:cs="Times New Roman"/>
          <w:b/>
          <w:sz w:val="27"/>
          <w:szCs w:val="27"/>
          <w:u w:val="single"/>
        </w:rPr>
        <w:t>ногоквартирных жилых домов общей площадью – 400,491 тыс. кв. м, в том числе 145 дома</w:t>
      </w:r>
      <w:r w:rsidRPr="00AC122F">
        <w:rPr>
          <w:rFonts w:ascii="Times New Roman" w:hAnsi="Times New Roman" w:cs="Times New Roman"/>
          <w:b/>
          <w:sz w:val="27"/>
          <w:szCs w:val="27"/>
          <w:u w:val="single"/>
        </w:rPr>
        <w:t xml:space="preserve"> в г. Горки</w:t>
      </w:r>
      <w:r w:rsidR="00030A5F" w:rsidRPr="00AC122F">
        <w:rPr>
          <w:rFonts w:ascii="Times New Roman" w:hAnsi="Times New Roman" w:cs="Times New Roman"/>
          <w:b/>
          <w:sz w:val="27"/>
          <w:szCs w:val="27"/>
          <w:u w:val="single"/>
        </w:rPr>
        <w:t xml:space="preserve">, общей площадью – 320,771 тыс. кв. м, </w:t>
      </w:r>
      <w:r w:rsidRPr="00AC122F">
        <w:rPr>
          <w:rFonts w:ascii="Times New Roman" w:hAnsi="Times New Roman" w:cs="Times New Roman"/>
          <w:b/>
          <w:sz w:val="27"/>
          <w:szCs w:val="27"/>
          <w:u w:val="single"/>
        </w:rPr>
        <w:t xml:space="preserve">152 дома </w:t>
      </w:r>
      <w:r w:rsidR="00030A5F" w:rsidRPr="00AC122F">
        <w:rPr>
          <w:rFonts w:ascii="Times New Roman" w:hAnsi="Times New Roman" w:cs="Times New Roman"/>
          <w:b/>
          <w:sz w:val="27"/>
          <w:szCs w:val="27"/>
          <w:u w:val="single"/>
        </w:rPr>
        <w:t xml:space="preserve">в сельских населенных пунктах, общей площадью – 65,154 тыс. кв. м, </w:t>
      </w:r>
      <w:r w:rsidRPr="00AC122F">
        <w:rPr>
          <w:rFonts w:ascii="Times New Roman" w:hAnsi="Times New Roman" w:cs="Times New Roman"/>
          <w:b/>
          <w:sz w:val="27"/>
          <w:szCs w:val="27"/>
          <w:u w:val="single"/>
        </w:rPr>
        <w:t xml:space="preserve">10 </w:t>
      </w:r>
      <w:r w:rsidR="00030A5F" w:rsidRPr="00AC122F">
        <w:rPr>
          <w:rFonts w:ascii="Times New Roman" w:hAnsi="Times New Roman" w:cs="Times New Roman"/>
          <w:b/>
          <w:sz w:val="27"/>
          <w:szCs w:val="27"/>
          <w:u w:val="single"/>
        </w:rPr>
        <w:t>общежити</w:t>
      </w:r>
      <w:r w:rsidRPr="00AC122F">
        <w:rPr>
          <w:rFonts w:ascii="Times New Roman" w:hAnsi="Times New Roman" w:cs="Times New Roman"/>
          <w:b/>
          <w:sz w:val="27"/>
          <w:szCs w:val="27"/>
          <w:u w:val="single"/>
        </w:rPr>
        <w:t>й</w:t>
      </w:r>
      <w:r w:rsidR="00030A5F" w:rsidRPr="00AC122F">
        <w:rPr>
          <w:rFonts w:ascii="Times New Roman" w:hAnsi="Times New Roman" w:cs="Times New Roman"/>
          <w:b/>
          <w:sz w:val="27"/>
          <w:szCs w:val="27"/>
          <w:u w:val="single"/>
        </w:rPr>
        <w:t>, общей площадью – 14,566 тыс. кв. м.</w:t>
      </w:r>
      <w:proofErr w:type="gramEnd"/>
    </w:p>
    <w:p w:rsidR="002332B2" w:rsidRPr="00AC122F" w:rsidRDefault="002332B2" w:rsidP="00F31B06">
      <w:pPr>
        <w:widowControl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 xml:space="preserve">Уют и комфортные условия проживания – то, к чему стремится каждый человек независимо от места жительства. В большей степени забота о предоставлении таких условий лежит на жилищно-эксплуатационных службах, в чьи непосредственные обязанности входит </w:t>
      </w:r>
      <w:r w:rsidRPr="00AC122F">
        <w:rPr>
          <w:rFonts w:ascii="Times New Roman" w:hAnsi="Times New Roman" w:cs="Times New Roman"/>
          <w:b/>
          <w:sz w:val="27"/>
          <w:szCs w:val="27"/>
        </w:rPr>
        <w:t>техническое обслуживание жилфонда</w:t>
      </w:r>
      <w:r w:rsidRPr="00AC122F">
        <w:rPr>
          <w:rFonts w:ascii="Times New Roman" w:hAnsi="Times New Roman" w:cs="Times New Roman"/>
          <w:sz w:val="27"/>
          <w:szCs w:val="27"/>
        </w:rPr>
        <w:t xml:space="preserve">. Это понятие включает обеспечение нормального функционирования всех инженерных систем многоквартирных жилых домов, в т.ч. </w:t>
      </w:r>
      <w:proofErr w:type="gramStart"/>
      <w:r w:rsidRPr="00AC122F">
        <w:rPr>
          <w:rFonts w:ascii="Times New Roman" w:hAnsi="Times New Roman" w:cs="Times New Roman"/>
          <w:sz w:val="27"/>
          <w:szCs w:val="27"/>
        </w:rPr>
        <w:t>контроль за</w:t>
      </w:r>
      <w:proofErr w:type="gramEnd"/>
      <w:r w:rsidRPr="00AC122F">
        <w:rPr>
          <w:rFonts w:ascii="Times New Roman" w:hAnsi="Times New Roman" w:cs="Times New Roman"/>
          <w:sz w:val="27"/>
          <w:szCs w:val="27"/>
        </w:rPr>
        <w:t xml:space="preserve"> его техническим состоянием, наладку и регулировку систем водоснабжения, отопления, энергоснабжения, устранение выявленных неисправностей, влияющих на безопасность проживания, рациональное использование энергоресурсов, чистоту мест общего пользования и придомовых территорий.</w:t>
      </w:r>
    </w:p>
    <w:p w:rsidR="00316A68" w:rsidRPr="00AC122F" w:rsidRDefault="00316A68" w:rsidP="00316A68">
      <w:pPr>
        <w:widowControl w:val="0"/>
        <w:spacing w:after="0" w:line="240" w:lineRule="auto"/>
        <w:ind w:firstLine="709"/>
        <w:jc w:val="both"/>
        <w:rPr>
          <w:rFonts w:ascii="Times New Roman" w:hAnsi="Times New Roman" w:cs="Times New Roman"/>
          <w:spacing w:val="-4"/>
          <w:sz w:val="27"/>
          <w:szCs w:val="27"/>
        </w:rPr>
      </w:pPr>
      <w:r w:rsidRPr="00AC122F">
        <w:rPr>
          <w:rFonts w:ascii="Times New Roman" w:hAnsi="Times New Roman" w:cs="Times New Roman"/>
          <w:spacing w:val="-4"/>
          <w:sz w:val="27"/>
          <w:szCs w:val="27"/>
        </w:rPr>
        <w:lastRenderedPageBreak/>
        <w:t>В рамках поэтапного повышения доли участия населения в содержании жилищного фонда</w:t>
      </w:r>
      <w:r w:rsidRPr="00AC122F">
        <w:rPr>
          <w:rFonts w:ascii="Times New Roman" w:hAnsi="Times New Roman" w:cs="Times New Roman"/>
          <w:b/>
          <w:spacing w:val="-4"/>
          <w:sz w:val="27"/>
          <w:szCs w:val="27"/>
        </w:rPr>
        <w:t xml:space="preserve"> источниками финансирования </w:t>
      </w:r>
      <w:r w:rsidRPr="00AC122F">
        <w:rPr>
          <w:rFonts w:ascii="Times New Roman" w:hAnsi="Times New Roman" w:cs="Times New Roman"/>
          <w:spacing w:val="-4"/>
          <w:sz w:val="27"/>
          <w:szCs w:val="27"/>
        </w:rPr>
        <w:t>таких работ</w:t>
      </w:r>
      <w:r w:rsidRPr="00AC122F">
        <w:rPr>
          <w:rFonts w:ascii="Times New Roman" w:hAnsi="Times New Roman" w:cs="Times New Roman"/>
          <w:b/>
          <w:spacing w:val="-4"/>
          <w:sz w:val="27"/>
          <w:szCs w:val="27"/>
        </w:rPr>
        <w:t xml:space="preserve"> являются </w:t>
      </w:r>
      <w:r w:rsidRPr="00AC122F">
        <w:rPr>
          <w:rFonts w:ascii="Times New Roman" w:hAnsi="Times New Roman" w:cs="Times New Roman"/>
          <w:spacing w:val="-4"/>
          <w:sz w:val="27"/>
          <w:szCs w:val="27"/>
        </w:rPr>
        <w:t>как</w:t>
      </w:r>
      <w:r w:rsidRPr="00AC122F">
        <w:rPr>
          <w:rFonts w:ascii="Times New Roman" w:hAnsi="Times New Roman" w:cs="Times New Roman"/>
          <w:b/>
          <w:spacing w:val="-4"/>
          <w:sz w:val="27"/>
          <w:szCs w:val="27"/>
        </w:rPr>
        <w:t xml:space="preserve"> бюджетные средства, </w:t>
      </w:r>
      <w:r w:rsidRPr="00AC122F">
        <w:rPr>
          <w:rFonts w:ascii="Times New Roman" w:hAnsi="Times New Roman" w:cs="Times New Roman"/>
          <w:spacing w:val="-4"/>
          <w:sz w:val="27"/>
          <w:szCs w:val="27"/>
        </w:rPr>
        <w:t xml:space="preserve">так </w:t>
      </w:r>
      <w:r w:rsidRPr="00AC122F">
        <w:rPr>
          <w:rFonts w:ascii="Times New Roman" w:hAnsi="Times New Roman" w:cs="Times New Roman"/>
          <w:b/>
          <w:spacing w:val="-4"/>
          <w:sz w:val="27"/>
          <w:szCs w:val="27"/>
        </w:rPr>
        <w:t>и средства собственников, нанимателей жилья и членов ЖСПК</w:t>
      </w:r>
      <w:r w:rsidRPr="00AC122F">
        <w:rPr>
          <w:rFonts w:ascii="Times New Roman" w:hAnsi="Times New Roman" w:cs="Times New Roman"/>
          <w:spacing w:val="-4"/>
          <w:sz w:val="27"/>
          <w:szCs w:val="27"/>
        </w:rPr>
        <w:t xml:space="preserve"> (ремонт подъездов включает восстановление штукатурки и облицовки стен и потолков, замену полов, восстановление декоративных деталей, лестниц, малярные работы).</w:t>
      </w:r>
    </w:p>
    <w:p w:rsidR="00316A68" w:rsidRPr="00AC122F" w:rsidRDefault="00316A68" w:rsidP="00316A68">
      <w:pPr>
        <w:widowControl w:val="0"/>
        <w:spacing w:after="0" w:line="240" w:lineRule="auto"/>
        <w:ind w:firstLine="708"/>
        <w:jc w:val="both"/>
        <w:rPr>
          <w:rFonts w:ascii="Times New Roman" w:hAnsi="Times New Roman" w:cs="Times New Roman"/>
          <w:sz w:val="27"/>
          <w:szCs w:val="27"/>
        </w:rPr>
      </w:pPr>
      <w:r w:rsidRPr="00AC122F">
        <w:rPr>
          <w:rFonts w:ascii="Times New Roman" w:hAnsi="Times New Roman" w:cs="Times New Roman"/>
          <w:sz w:val="27"/>
          <w:szCs w:val="27"/>
        </w:rPr>
        <w:t xml:space="preserve">Кроме этого, начиная с 2012 года, </w:t>
      </w:r>
      <w:r w:rsidRPr="00AC122F">
        <w:rPr>
          <w:rFonts w:ascii="Times New Roman" w:hAnsi="Times New Roman" w:cs="Times New Roman"/>
          <w:b/>
          <w:sz w:val="27"/>
          <w:szCs w:val="27"/>
        </w:rPr>
        <w:t xml:space="preserve">ЖЭС или РСЦ в счетах на оплату ЖКУ предоставляет подробные сведения о выполняемых коммунальниками работах. </w:t>
      </w:r>
      <w:r w:rsidRPr="00AC122F">
        <w:rPr>
          <w:rFonts w:ascii="Times New Roman" w:hAnsi="Times New Roman" w:cs="Times New Roman"/>
          <w:sz w:val="27"/>
          <w:szCs w:val="27"/>
        </w:rPr>
        <w:t>Это способствует повышению их ответственности и положительно сказывается на качестве услуг.</w:t>
      </w:r>
    </w:p>
    <w:p w:rsidR="00316A68" w:rsidRPr="00AC122F" w:rsidRDefault="00316A68" w:rsidP="00316A68">
      <w:pPr>
        <w:pStyle w:val="2"/>
        <w:shd w:val="clear" w:color="auto" w:fill="auto"/>
        <w:tabs>
          <w:tab w:val="left" w:pos="9355"/>
        </w:tabs>
        <w:spacing w:line="240" w:lineRule="auto"/>
        <w:ind w:firstLine="720"/>
        <w:contextualSpacing/>
        <w:jc w:val="both"/>
        <w:rPr>
          <w:rStyle w:val="FontStyle17"/>
          <w:sz w:val="27"/>
          <w:szCs w:val="27"/>
        </w:rPr>
      </w:pPr>
      <w:r w:rsidRPr="00AC122F">
        <w:rPr>
          <w:rStyle w:val="FontStyle17"/>
          <w:sz w:val="27"/>
          <w:szCs w:val="27"/>
        </w:rPr>
        <w:t>Отдельное внимание заслуживает санитарное состояние мест общего пользования. Одним из критериев оценки работы организаций, осуществляющих эксплуатацию жилищного фонда по эксплуатации жилых домов, является их содержание в надлежащем техническом состоянии и в частности мест общего пользования жилых домов.</w:t>
      </w:r>
    </w:p>
    <w:p w:rsidR="002332B2" w:rsidRPr="00AC122F" w:rsidRDefault="00316A68" w:rsidP="002332B2">
      <w:pPr>
        <w:pStyle w:val="2"/>
        <w:shd w:val="clear" w:color="auto" w:fill="auto"/>
        <w:spacing w:line="240" w:lineRule="auto"/>
        <w:ind w:firstLine="720"/>
        <w:contextualSpacing/>
        <w:jc w:val="both"/>
        <w:rPr>
          <w:sz w:val="27"/>
          <w:szCs w:val="27"/>
        </w:rPr>
      </w:pPr>
      <w:r w:rsidRPr="00AC122F">
        <w:rPr>
          <w:sz w:val="27"/>
          <w:szCs w:val="27"/>
        </w:rPr>
        <w:t>Работники ЖЭУ предлагают гражданам, проживающим в жилых домах за счет собственных средств жильцов отремонтировать места общего пользования, в том числе подъезды. По Могилевской области эксплуатирующими организациями выполнен ремонт 688 подъездов за счет сре</w:t>
      </w:r>
      <w:proofErr w:type="gramStart"/>
      <w:r w:rsidRPr="00AC122F">
        <w:rPr>
          <w:sz w:val="27"/>
          <w:szCs w:val="27"/>
        </w:rPr>
        <w:t>дств гр</w:t>
      </w:r>
      <w:proofErr w:type="gramEnd"/>
      <w:r w:rsidRPr="00AC122F">
        <w:rPr>
          <w:sz w:val="27"/>
          <w:szCs w:val="27"/>
        </w:rPr>
        <w:t>аждан.</w:t>
      </w:r>
    </w:p>
    <w:p w:rsidR="002332B2" w:rsidRPr="00AC122F" w:rsidRDefault="002332B2" w:rsidP="002332B2">
      <w:pPr>
        <w:pStyle w:val="2"/>
        <w:shd w:val="clear" w:color="auto" w:fill="auto"/>
        <w:spacing w:line="240" w:lineRule="auto"/>
        <w:ind w:firstLine="720"/>
        <w:contextualSpacing/>
        <w:jc w:val="both"/>
        <w:rPr>
          <w:sz w:val="27"/>
          <w:szCs w:val="27"/>
        </w:rPr>
      </w:pPr>
    </w:p>
    <w:p w:rsidR="002332B2" w:rsidRPr="00AC122F" w:rsidRDefault="002332B2" w:rsidP="002332B2">
      <w:pPr>
        <w:pStyle w:val="2"/>
        <w:shd w:val="clear" w:color="auto" w:fill="auto"/>
        <w:spacing w:line="240" w:lineRule="auto"/>
        <w:ind w:firstLine="720"/>
        <w:contextualSpacing/>
        <w:jc w:val="both"/>
        <w:rPr>
          <w:b/>
          <w:sz w:val="27"/>
          <w:szCs w:val="27"/>
          <w:u w:val="single"/>
        </w:rPr>
      </w:pPr>
      <w:r w:rsidRPr="00AC122F">
        <w:rPr>
          <w:b/>
          <w:sz w:val="27"/>
          <w:szCs w:val="27"/>
          <w:u w:val="single"/>
        </w:rPr>
        <w:t>В Горецком районе в текущем году за счет собственных средств жильцов отремонтировано 77 подъездов</w:t>
      </w:r>
      <w:r w:rsidR="00E854E9" w:rsidRPr="00AC122F">
        <w:rPr>
          <w:b/>
          <w:sz w:val="27"/>
          <w:szCs w:val="27"/>
          <w:u w:val="single"/>
        </w:rPr>
        <w:t xml:space="preserve"> из 567</w:t>
      </w:r>
      <w:r w:rsidRPr="00AC122F">
        <w:rPr>
          <w:b/>
          <w:sz w:val="27"/>
          <w:szCs w:val="27"/>
          <w:u w:val="single"/>
        </w:rPr>
        <w:t>. Ремонт выполнялся как силами УКПП «Коммунальник»</w:t>
      </w:r>
      <w:r w:rsidR="003F4D76" w:rsidRPr="00AC122F">
        <w:rPr>
          <w:b/>
          <w:sz w:val="27"/>
          <w:szCs w:val="27"/>
          <w:u w:val="single"/>
        </w:rPr>
        <w:t xml:space="preserve"> - 63 подъезда</w:t>
      </w:r>
      <w:r w:rsidR="00282DF7" w:rsidRPr="00AC122F">
        <w:rPr>
          <w:b/>
          <w:sz w:val="27"/>
          <w:szCs w:val="27"/>
          <w:u w:val="single"/>
        </w:rPr>
        <w:t>, так и силами жильцов</w:t>
      </w:r>
      <w:r w:rsidR="003F4D76" w:rsidRPr="00AC122F">
        <w:rPr>
          <w:b/>
          <w:sz w:val="27"/>
          <w:szCs w:val="27"/>
          <w:u w:val="single"/>
        </w:rPr>
        <w:t xml:space="preserve"> – 14 подъездов</w:t>
      </w:r>
      <w:r w:rsidRPr="00AC122F">
        <w:rPr>
          <w:b/>
          <w:sz w:val="27"/>
          <w:szCs w:val="27"/>
          <w:u w:val="single"/>
        </w:rPr>
        <w:t>.</w:t>
      </w:r>
    </w:p>
    <w:p w:rsidR="002332B2" w:rsidRPr="00AC122F" w:rsidRDefault="002332B2" w:rsidP="002332B2">
      <w:pPr>
        <w:pStyle w:val="2"/>
        <w:shd w:val="clear" w:color="auto" w:fill="auto"/>
        <w:spacing w:line="240" w:lineRule="auto"/>
        <w:ind w:firstLine="720"/>
        <w:contextualSpacing/>
        <w:jc w:val="both"/>
        <w:rPr>
          <w:rStyle w:val="1"/>
          <w:rFonts w:eastAsiaTheme="minorEastAsia"/>
          <w:sz w:val="27"/>
          <w:szCs w:val="27"/>
        </w:rPr>
      </w:pPr>
    </w:p>
    <w:p w:rsidR="00316A68" w:rsidRPr="00AC122F" w:rsidRDefault="00316A68" w:rsidP="002332B2">
      <w:pPr>
        <w:pStyle w:val="2"/>
        <w:shd w:val="clear" w:color="auto" w:fill="auto"/>
        <w:spacing w:line="240" w:lineRule="auto"/>
        <w:ind w:firstLine="720"/>
        <w:contextualSpacing/>
        <w:jc w:val="both"/>
        <w:rPr>
          <w:sz w:val="27"/>
          <w:szCs w:val="27"/>
        </w:rPr>
      </w:pPr>
      <w:r w:rsidRPr="00AC122F">
        <w:rPr>
          <w:sz w:val="27"/>
          <w:szCs w:val="27"/>
        </w:rPr>
        <w:t>По Могилевской области 13019 подъездов в многоквартирном жилищном фонде закрытых на запорные устройства (100%), из них оборудованы запорно-переговорными устройствами (ЗПУ) 9715 подъездов (74,6%).</w:t>
      </w:r>
    </w:p>
    <w:p w:rsidR="002332B2" w:rsidRPr="00AC122F" w:rsidRDefault="002332B2" w:rsidP="00316A68">
      <w:pPr>
        <w:pStyle w:val="2"/>
        <w:shd w:val="clear" w:color="auto" w:fill="auto"/>
        <w:tabs>
          <w:tab w:val="left" w:pos="9355"/>
        </w:tabs>
        <w:spacing w:line="240" w:lineRule="auto"/>
        <w:ind w:firstLine="720"/>
        <w:contextualSpacing/>
        <w:jc w:val="both"/>
        <w:rPr>
          <w:sz w:val="27"/>
          <w:szCs w:val="27"/>
        </w:rPr>
      </w:pPr>
    </w:p>
    <w:p w:rsidR="00F31B06" w:rsidRPr="00AC122F" w:rsidRDefault="00F31B06" w:rsidP="00F31B06">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 xml:space="preserve">Все 567 подъездов в Горецком районе оборудованы запорными устройствами, </w:t>
      </w:r>
      <w:r w:rsidR="004E1D53" w:rsidRPr="00AC122F">
        <w:rPr>
          <w:rFonts w:ascii="Times New Roman" w:hAnsi="Times New Roman" w:cs="Times New Roman"/>
          <w:b/>
          <w:sz w:val="27"/>
          <w:szCs w:val="27"/>
          <w:u w:val="single"/>
        </w:rPr>
        <w:t>из них</w:t>
      </w:r>
      <w:r w:rsidRPr="00AC122F">
        <w:rPr>
          <w:rFonts w:ascii="Times New Roman" w:hAnsi="Times New Roman" w:cs="Times New Roman"/>
          <w:b/>
          <w:sz w:val="27"/>
          <w:szCs w:val="27"/>
          <w:u w:val="single"/>
        </w:rPr>
        <w:t xml:space="preserve"> 355 оборудованы запорными переговорными устройствами, или 62,6 %. 80,5% </w:t>
      </w:r>
      <w:r w:rsidR="00F737CF" w:rsidRPr="00AC122F">
        <w:rPr>
          <w:rFonts w:ascii="Times New Roman" w:hAnsi="Times New Roman" w:cs="Times New Roman"/>
          <w:b/>
          <w:sz w:val="27"/>
          <w:szCs w:val="27"/>
          <w:u w:val="single"/>
        </w:rPr>
        <w:t xml:space="preserve">запорные переговорные устройства </w:t>
      </w:r>
      <w:r w:rsidRPr="00AC122F">
        <w:rPr>
          <w:rFonts w:ascii="Times New Roman" w:hAnsi="Times New Roman" w:cs="Times New Roman"/>
          <w:b/>
          <w:sz w:val="27"/>
          <w:szCs w:val="27"/>
          <w:u w:val="single"/>
        </w:rPr>
        <w:t xml:space="preserve">обслуживается специалистами УКПП «Коммунальник» и 19,5% подрядными организациями.  </w:t>
      </w:r>
    </w:p>
    <w:p w:rsidR="00F31B06" w:rsidRPr="00AC122F" w:rsidRDefault="00F31B06" w:rsidP="00316A68">
      <w:pPr>
        <w:pStyle w:val="2"/>
        <w:shd w:val="clear" w:color="auto" w:fill="auto"/>
        <w:tabs>
          <w:tab w:val="left" w:pos="9355"/>
        </w:tabs>
        <w:spacing w:line="240" w:lineRule="auto"/>
        <w:ind w:firstLine="720"/>
        <w:contextualSpacing/>
        <w:jc w:val="both"/>
        <w:rPr>
          <w:sz w:val="27"/>
          <w:szCs w:val="27"/>
        </w:rPr>
      </w:pPr>
    </w:p>
    <w:p w:rsidR="00316A68" w:rsidRPr="00AC122F" w:rsidRDefault="00316A68" w:rsidP="00316A68">
      <w:pPr>
        <w:pStyle w:val="2"/>
        <w:shd w:val="clear" w:color="auto" w:fill="auto"/>
        <w:tabs>
          <w:tab w:val="left" w:pos="9355"/>
        </w:tabs>
        <w:spacing w:line="240" w:lineRule="auto"/>
        <w:ind w:firstLine="720"/>
        <w:contextualSpacing/>
        <w:jc w:val="both"/>
        <w:rPr>
          <w:rStyle w:val="FontStyle17"/>
          <w:b/>
          <w:sz w:val="27"/>
          <w:szCs w:val="27"/>
        </w:rPr>
      </w:pPr>
      <w:r w:rsidRPr="00AC122F">
        <w:rPr>
          <w:rStyle w:val="FontStyle17"/>
          <w:b/>
          <w:sz w:val="27"/>
          <w:szCs w:val="27"/>
        </w:rPr>
        <w:t>Капитальный ремонт</w:t>
      </w:r>
    </w:p>
    <w:p w:rsidR="00316A68" w:rsidRPr="00AC122F" w:rsidRDefault="00316A68" w:rsidP="00316A68">
      <w:pPr>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Ежегодно возникает потребность капитального ремонта порядка 265 тыс. м</w:t>
      </w:r>
      <w:proofErr w:type="gramStart"/>
      <w:r w:rsidRPr="00AC122F">
        <w:rPr>
          <w:rFonts w:ascii="Times New Roman" w:hAnsi="Times New Roman" w:cs="Times New Roman"/>
          <w:sz w:val="27"/>
          <w:szCs w:val="27"/>
          <w:vertAlign w:val="superscript"/>
        </w:rPr>
        <w:t>2</w:t>
      </w:r>
      <w:proofErr w:type="gramEnd"/>
      <w:r w:rsidRPr="00AC122F">
        <w:rPr>
          <w:rFonts w:ascii="Times New Roman" w:hAnsi="Times New Roman" w:cs="Times New Roman"/>
          <w:sz w:val="27"/>
          <w:szCs w:val="27"/>
        </w:rPr>
        <w:t xml:space="preserve"> (2% от общей обслуживаемой площади). </w:t>
      </w:r>
    </w:p>
    <w:p w:rsidR="00316A68" w:rsidRPr="00AC122F" w:rsidRDefault="00316A68" w:rsidP="00316A68">
      <w:pPr>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С учетом распределения финансовых средств определяются вводные объекты, и формируется задание по вводу общей площади жилых домов после капитального ремонта и тепловой модернизации.</w:t>
      </w:r>
    </w:p>
    <w:p w:rsidR="00316A68" w:rsidRPr="00AC122F" w:rsidRDefault="00316A68" w:rsidP="00316A68">
      <w:pPr>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В 2014 году введено в эксплуатацию общей площади жилых домов после капитального ремонта и тепловой модернизации – 185,3 тыс. м</w:t>
      </w:r>
      <w:proofErr w:type="gramStart"/>
      <w:r w:rsidRPr="00AC122F">
        <w:rPr>
          <w:rFonts w:ascii="Times New Roman" w:hAnsi="Times New Roman" w:cs="Times New Roman"/>
          <w:sz w:val="27"/>
          <w:szCs w:val="27"/>
          <w:vertAlign w:val="superscript"/>
        </w:rPr>
        <w:t>2</w:t>
      </w:r>
      <w:proofErr w:type="gramEnd"/>
      <w:r w:rsidRPr="00AC122F">
        <w:rPr>
          <w:rFonts w:ascii="Times New Roman" w:hAnsi="Times New Roman" w:cs="Times New Roman"/>
          <w:sz w:val="27"/>
          <w:szCs w:val="27"/>
        </w:rPr>
        <w:t>, в том числе после капремонта с тепловой модернизацией – 63,8 тыс. м</w:t>
      </w:r>
      <w:r w:rsidRPr="00AC122F">
        <w:rPr>
          <w:rFonts w:ascii="Times New Roman" w:hAnsi="Times New Roman" w:cs="Times New Roman"/>
          <w:sz w:val="27"/>
          <w:szCs w:val="27"/>
          <w:vertAlign w:val="superscript"/>
        </w:rPr>
        <w:t>2</w:t>
      </w:r>
      <w:r w:rsidRPr="00AC122F">
        <w:rPr>
          <w:rFonts w:ascii="Times New Roman" w:hAnsi="Times New Roman" w:cs="Times New Roman"/>
          <w:sz w:val="27"/>
          <w:szCs w:val="27"/>
        </w:rPr>
        <w:t xml:space="preserve">.  </w:t>
      </w:r>
    </w:p>
    <w:p w:rsidR="00316A68" w:rsidRPr="00AC122F" w:rsidRDefault="00316A68" w:rsidP="00316A68">
      <w:pPr>
        <w:spacing w:after="0" w:line="240" w:lineRule="auto"/>
        <w:ind w:firstLine="709"/>
        <w:jc w:val="both"/>
        <w:rPr>
          <w:rFonts w:ascii="Times New Roman" w:hAnsi="Times New Roman" w:cs="Times New Roman"/>
          <w:i/>
          <w:sz w:val="27"/>
          <w:szCs w:val="27"/>
        </w:rPr>
      </w:pPr>
      <w:proofErr w:type="spellStart"/>
      <w:r w:rsidRPr="00AC122F">
        <w:rPr>
          <w:rFonts w:ascii="Times New Roman" w:hAnsi="Times New Roman" w:cs="Times New Roman"/>
          <w:i/>
          <w:sz w:val="27"/>
          <w:szCs w:val="27"/>
          <w:u w:val="single"/>
        </w:rPr>
        <w:t>Справочно</w:t>
      </w:r>
      <w:proofErr w:type="spellEnd"/>
      <w:r w:rsidRPr="00AC122F">
        <w:rPr>
          <w:rFonts w:ascii="Times New Roman" w:hAnsi="Times New Roman" w:cs="Times New Roman"/>
          <w:i/>
          <w:sz w:val="27"/>
          <w:szCs w:val="27"/>
          <w:u w:val="single"/>
        </w:rPr>
        <w:t>:</w:t>
      </w:r>
      <w:r w:rsidRPr="00AC122F">
        <w:rPr>
          <w:rFonts w:ascii="Times New Roman" w:hAnsi="Times New Roman" w:cs="Times New Roman"/>
          <w:i/>
          <w:sz w:val="27"/>
          <w:szCs w:val="27"/>
        </w:rPr>
        <w:t xml:space="preserve"> Начиная с 2003 года, когда уровень вводимой площади после капитального ремонта был достигнут 1990 года (введено 35,3 тыс.</w:t>
      </w:r>
      <w:r w:rsidRPr="00AC122F">
        <w:rPr>
          <w:rFonts w:ascii="Times New Roman" w:hAnsi="Times New Roman" w:cs="Times New Roman"/>
          <w:sz w:val="27"/>
          <w:szCs w:val="27"/>
        </w:rPr>
        <w:t xml:space="preserve"> </w:t>
      </w:r>
      <w:r w:rsidRPr="00AC122F">
        <w:rPr>
          <w:rFonts w:ascii="Times New Roman" w:hAnsi="Times New Roman" w:cs="Times New Roman"/>
          <w:i/>
          <w:sz w:val="27"/>
          <w:szCs w:val="27"/>
        </w:rPr>
        <w:t>м</w:t>
      </w:r>
      <w:proofErr w:type="gramStart"/>
      <w:r w:rsidRPr="00AC122F">
        <w:rPr>
          <w:rFonts w:ascii="Times New Roman" w:hAnsi="Times New Roman" w:cs="Times New Roman"/>
          <w:i/>
          <w:sz w:val="27"/>
          <w:szCs w:val="27"/>
          <w:vertAlign w:val="superscript"/>
        </w:rPr>
        <w:t>2</w:t>
      </w:r>
      <w:proofErr w:type="gramEnd"/>
      <w:r w:rsidRPr="00AC122F">
        <w:rPr>
          <w:rFonts w:ascii="Times New Roman" w:hAnsi="Times New Roman" w:cs="Times New Roman"/>
          <w:i/>
          <w:sz w:val="27"/>
          <w:szCs w:val="27"/>
        </w:rPr>
        <w:t>), прослеживается положительная тенденция ежегодного увеличения ввода площади после капремонта и тепловой модернизации: 2004 г. – 58,1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2005 г. – 61,7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2006 г. – 68,81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2007 г. – 7 7,31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2008 г. – 98,2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в 2009 г. – 98,1 тыс. м</w:t>
      </w:r>
      <w:proofErr w:type="gramStart"/>
      <w:r w:rsidRPr="00AC122F">
        <w:rPr>
          <w:rFonts w:ascii="Times New Roman" w:hAnsi="Times New Roman" w:cs="Times New Roman"/>
          <w:i/>
          <w:sz w:val="27"/>
          <w:szCs w:val="27"/>
          <w:vertAlign w:val="superscript"/>
        </w:rPr>
        <w:t>2</w:t>
      </w:r>
      <w:proofErr w:type="gramEnd"/>
      <w:r w:rsidRPr="00AC122F">
        <w:rPr>
          <w:rFonts w:ascii="Times New Roman" w:hAnsi="Times New Roman" w:cs="Times New Roman"/>
          <w:i/>
          <w:sz w:val="27"/>
          <w:szCs w:val="27"/>
        </w:rPr>
        <w:t>, в 2010 г. – 106,1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в 2011 г. – 110,3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в 2012 г. – 128,6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в 2013 г. – 172,7 тыс. м</w:t>
      </w:r>
      <w:r w:rsidRPr="00AC122F">
        <w:rPr>
          <w:rFonts w:ascii="Times New Roman" w:hAnsi="Times New Roman" w:cs="Times New Roman"/>
          <w:i/>
          <w:sz w:val="27"/>
          <w:szCs w:val="27"/>
          <w:vertAlign w:val="superscript"/>
        </w:rPr>
        <w:t>2</w:t>
      </w:r>
      <w:r w:rsidRPr="00AC122F">
        <w:rPr>
          <w:rFonts w:ascii="Times New Roman" w:hAnsi="Times New Roman" w:cs="Times New Roman"/>
          <w:i/>
          <w:sz w:val="27"/>
          <w:szCs w:val="27"/>
        </w:rPr>
        <w:t xml:space="preserve">. </w:t>
      </w:r>
    </w:p>
    <w:p w:rsidR="002332B2" w:rsidRPr="00AC122F" w:rsidRDefault="002332B2" w:rsidP="00316A68">
      <w:pPr>
        <w:spacing w:after="0" w:line="240" w:lineRule="auto"/>
        <w:ind w:firstLine="709"/>
        <w:jc w:val="both"/>
        <w:rPr>
          <w:rFonts w:ascii="Times New Roman" w:hAnsi="Times New Roman" w:cs="Times New Roman"/>
          <w:i/>
          <w:sz w:val="27"/>
          <w:szCs w:val="27"/>
        </w:rPr>
      </w:pPr>
    </w:p>
    <w:p w:rsidR="00F31B06" w:rsidRPr="00AC122F" w:rsidRDefault="00F31B06" w:rsidP="00316A68">
      <w:pPr>
        <w:spacing w:after="0" w:line="240" w:lineRule="auto"/>
        <w:ind w:firstLine="709"/>
        <w:jc w:val="both"/>
        <w:rPr>
          <w:rFonts w:ascii="Times New Roman" w:hAnsi="Times New Roman" w:cs="Times New Roman"/>
          <w:b/>
          <w:sz w:val="27"/>
          <w:szCs w:val="27"/>
          <w:u w:val="single"/>
        </w:rPr>
      </w:pPr>
      <w:proofErr w:type="spellStart"/>
      <w:r w:rsidRPr="00AC122F">
        <w:rPr>
          <w:rFonts w:ascii="Times New Roman" w:hAnsi="Times New Roman" w:cs="Times New Roman"/>
          <w:b/>
          <w:sz w:val="27"/>
          <w:szCs w:val="27"/>
          <w:u w:val="single"/>
        </w:rPr>
        <w:t>Справочно</w:t>
      </w:r>
      <w:proofErr w:type="spellEnd"/>
      <w:r w:rsidRPr="00AC122F">
        <w:rPr>
          <w:rFonts w:ascii="Times New Roman" w:hAnsi="Times New Roman" w:cs="Times New Roman"/>
          <w:b/>
          <w:sz w:val="27"/>
          <w:szCs w:val="27"/>
          <w:u w:val="single"/>
        </w:rPr>
        <w:t>: Ввод жилья после проведения капитального ремонта по УКПП «Коммунальник»: 2008 г. – 11,275 тыс. м</w:t>
      </w:r>
      <w:proofErr w:type="gramStart"/>
      <w:r w:rsidRPr="00AC122F">
        <w:rPr>
          <w:rFonts w:ascii="Times New Roman" w:hAnsi="Times New Roman" w:cs="Times New Roman"/>
          <w:b/>
          <w:sz w:val="27"/>
          <w:szCs w:val="27"/>
          <w:u w:val="single"/>
          <w:vertAlign w:val="superscript"/>
        </w:rPr>
        <w:t>2</w:t>
      </w:r>
      <w:proofErr w:type="gramEnd"/>
      <w:r w:rsidRPr="00AC122F">
        <w:rPr>
          <w:rFonts w:ascii="Times New Roman" w:hAnsi="Times New Roman" w:cs="Times New Roman"/>
          <w:b/>
          <w:sz w:val="27"/>
          <w:szCs w:val="27"/>
          <w:u w:val="single"/>
        </w:rPr>
        <w:t xml:space="preserve">, </w:t>
      </w:r>
      <w:r w:rsidR="002332B2" w:rsidRPr="00AC122F">
        <w:rPr>
          <w:rFonts w:ascii="Times New Roman" w:hAnsi="Times New Roman" w:cs="Times New Roman"/>
          <w:b/>
          <w:sz w:val="27"/>
          <w:szCs w:val="27"/>
          <w:u w:val="single"/>
        </w:rPr>
        <w:t>2009</w:t>
      </w:r>
      <w:r w:rsidRPr="00AC122F">
        <w:rPr>
          <w:rFonts w:ascii="Times New Roman" w:hAnsi="Times New Roman" w:cs="Times New Roman"/>
          <w:b/>
          <w:sz w:val="27"/>
          <w:szCs w:val="27"/>
          <w:u w:val="single"/>
        </w:rPr>
        <w:t xml:space="preserve"> г. – </w:t>
      </w:r>
      <w:r w:rsidR="002332B2" w:rsidRPr="00AC122F">
        <w:rPr>
          <w:rFonts w:ascii="Times New Roman" w:hAnsi="Times New Roman" w:cs="Times New Roman"/>
          <w:b/>
          <w:sz w:val="27"/>
          <w:szCs w:val="27"/>
          <w:u w:val="single"/>
        </w:rPr>
        <w:t>4,820</w:t>
      </w:r>
      <w:r w:rsidRPr="00AC122F">
        <w:rPr>
          <w:rFonts w:ascii="Times New Roman" w:hAnsi="Times New Roman" w:cs="Times New Roman"/>
          <w:b/>
          <w:sz w:val="27"/>
          <w:szCs w:val="27"/>
          <w:u w:val="single"/>
        </w:rPr>
        <w:t xml:space="preserve"> тыс. м</w:t>
      </w:r>
      <w:r w:rsidRPr="00AC122F">
        <w:rPr>
          <w:rFonts w:ascii="Times New Roman" w:hAnsi="Times New Roman" w:cs="Times New Roman"/>
          <w:b/>
          <w:sz w:val="27"/>
          <w:szCs w:val="27"/>
          <w:u w:val="single"/>
          <w:vertAlign w:val="superscript"/>
        </w:rPr>
        <w:t>2</w:t>
      </w:r>
      <w:r w:rsidRPr="00AC122F">
        <w:rPr>
          <w:rFonts w:ascii="Times New Roman" w:hAnsi="Times New Roman" w:cs="Times New Roman"/>
          <w:b/>
          <w:sz w:val="27"/>
          <w:szCs w:val="27"/>
          <w:u w:val="single"/>
        </w:rPr>
        <w:t xml:space="preserve">, </w:t>
      </w:r>
      <w:r w:rsidR="002332B2" w:rsidRPr="00AC122F">
        <w:rPr>
          <w:rFonts w:ascii="Times New Roman" w:hAnsi="Times New Roman" w:cs="Times New Roman"/>
          <w:b/>
          <w:sz w:val="27"/>
          <w:szCs w:val="27"/>
          <w:u w:val="single"/>
        </w:rPr>
        <w:t>2010</w:t>
      </w:r>
      <w:r w:rsidRPr="00AC122F">
        <w:rPr>
          <w:rFonts w:ascii="Times New Roman" w:hAnsi="Times New Roman" w:cs="Times New Roman"/>
          <w:b/>
          <w:sz w:val="27"/>
          <w:szCs w:val="27"/>
          <w:u w:val="single"/>
        </w:rPr>
        <w:t xml:space="preserve"> г. – </w:t>
      </w:r>
      <w:r w:rsidR="002332B2" w:rsidRPr="00AC122F">
        <w:rPr>
          <w:rFonts w:ascii="Times New Roman" w:hAnsi="Times New Roman" w:cs="Times New Roman"/>
          <w:b/>
          <w:sz w:val="27"/>
          <w:szCs w:val="27"/>
          <w:u w:val="single"/>
        </w:rPr>
        <w:t>3,850</w:t>
      </w:r>
      <w:r w:rsidRPr="00AC122F">
        <w:rPr>
          <w:rFonts w:ascii="Times New Roman" w:hAnsi="Times New Roman" w:cs="Times New Roman"/>
          <w:b/>
          <w:sz w:val="27"/>
          <w:szCs w:val="27"/>
          <w:u w:val="single"/>
        </w:rPr>
        <w:t xml:space="preserve"> тыс. </w:t>
      </w:r>
      <w:r w:rsidRPr="00AC122F">
        <w:rPr>
          <w:rFonts w:ascii="Times New Roman" w:hAnsi="Times New Roman" w:cs="Times New Roman"/>
          <w:b/>
          <w:sz w:val="27"/>
          <w:szCs w:val="27"/>
          <w:u w:val="single"/>
        </w:rPr>
        <w:lastRenderedPageBreak/>
        <w:t>м</w:t>
      </w:r>
      <w:r w:rsidRPr="00AC122F">
        <w:rPr>
          <w:rFonts w:ascii="Times New Roman" w:hAnsi="Times New Roman" w:cs="Times New Roman"/>
          <w:b/>
          <w:sz w:val="27"/>
          <w:szCs w:val="27"/>
          <w:u w:val="single"/>
          <w:vertAlign w:val="superscript"/>
        </w:rPr>
        <w:t>2</w:t>
      </w:r>
      <w:r w:rsidRPr="00AC122F">
        <w:rPr>
          <w:rFonts w:ascii="Times New Roman" w:hAnsi="Times New Roman" w:cs="Times New Roman"/>
          <w:b/>
          <w:sz w:val="27"/>
          <w:szCs w:val="27"/>
          <w:u w:val="single"/>
        </w:rPr>
        <w:t>, 20</w:t>
      </w:r>
      <w:r w:rsidR="002332B2" w:rsidRPr="00AC122F">
        <w:rPr>
          <w:rFonts w:ascii="Times New Roman" w:hAnsi="Times New Roman" w:cs="Times New Roman"/>
          <w:b/>
          <w:sz w:val="27"/>
          <w:szCs w:val="27"/>
          <w:u w:val="single"/>
        </w:rPr>
        <w:t>11</w:t>
      </w:r>
      <w:r w:rsidRPr="00AC122F">
        <w:rPr>
          <w:rFonts w:ascii="Times New Roman" w:hAnsi="Times New Roman" w:cs="Times New Roman"/>
          <w:b/>
          <w:sz w:val="27"/>
          <w:szCs w:val="27"/>
          <w:u w:val="single"/>
        </w:rPr>
        <w:t xml:space="preserve"> г. – </w:t>
      </w:r>
      <w:r w:rsidR="002332B2" w:rsidRPr="00AC122F">
        <w:rPr>
          <w:rFonts w:ascii="Times New Roman" w:hAnsi="Times New Roman" w:cs="Times New Roman"/>
          <w:b/>
          <w:sz w:val="27"/>
          <w:szCs w:val="27"/>
          <w:u w:val="single"/>
        </w:rPr>
        <w:t>6,659</w:t>
      </w:r>
      <w:r w:rsidRPr="00AC122F">
        <w:rPr>
          <w:rFonts w:ascii="Times New Roman" w:hAnsi="Times New Roman" w:cs="Times New Roman"/>
          <w:b/>
          <w:sz w:val="27"/>
          <w:szCs w:val="27"/>
          <w:u w:val="single"/>
        </w:rPr>
        <w:t xml:space="preserve"> тыс. м</w:t>
      </w:r>
      <w:r w:rsidRPr="00AC122F">
        <w:rPr>
          <w:rFonts w:ascii="Times New Roman" w:hAnsi="Times New Roman" w:cs="Times New Roman"/>
          <w:b/>
          <w:sz w:val="27"/>
          <w:szCs w:val="27"/>
          <w:u w:val="single"/>
          <w:vertAlign w:val="superscript"/>
        </w:rPr>
        <w:t>2</w:t>
      </w:r>
      <w:r w:rsidRPr="00AC122F">
        <w:rPr>
          <w:rFonts w:ascii="Times New Roman" w:hAnsi="Times New Roman" w:cs="Times New Roman"/>
          <w:b/>
          <w:sz w:val="27"/>
          <w:szCs w:val="27"/>
          <w:u w:val="single"/>
        </w:rPr>
        <w:t>,</w:t>
      </w:r>
      <w:r w:rsidR="002332B2" w:rsidRPr="00AC122F">
        <w:rPr>
          <w:rFonts w:ascii="Times New Roman" w:hAnsi="Times New Roman" w:cs="Times New Roman"/>
          <w:b/>
          <w:sz w:val="27"/>
          <w:szCs w:val="27"/>
          <w:u w:val="single"/>
        </w:rPr>
        <w:t xml:space="preserve"> 2012 г. – 26,211 тыс. м</w:t>
      </w:r>
      <w:r w:rsidR="002332B2" w:rsidRPr="00AC122F">
        <w:rPr>
          <w:rFonts w:ascii="Times New Roman" w:hAnsi="Times New Roman" w:cs="Times New Roman"/>
          <w:b/>
          <w:sz w:val="27"/>
          <w:szCs w:val="27"/>
          <w:u w:val="single"/>
          <w:vertAlign w:val="superscript"/>
        </w:rPr>
        <w:t>2</w:t>
      </w:r>
      <w:r w:rsidR="002332B2" w:rsidRPr="00AC122F">
        <w:rPr>
          <w:rFonts w:ascii="Times New Roman" w:hAnsi="Times New Roman" w:cs="Times New Roman"/>
          <w:b/>
          <w:sz w:val="27"/>
          <w:szCs w:val="27"/>
          <w:u w:val="single"/>
        </w:rPr>
        <w:t>, 2013 г. – 10,756 тыс. м</w:t>
      </w:r>
      <w:r w:rsidR="002332B2" w:rsidRPr="00AC122F">
        <w:rPr>
          <w:rFonts w:ascii="Times New Roman" w:hAnsi="Times New Roman" w:cs="Times New Roman"/>
          <w:b/>
          <w:sz w:val="27"/>
          <w:szCs w:val="27"/>
          <w:u w:val="single"/>
          <w:vertAlign w:val="superscript"/>
        </w:rPr>
        <w:t>2</w:t>
      </w:r>
      <w:r w:rsidR="002332B2" w:rsidRPr="00AC122F">
        <w:rPr>
          <w:rFonts w:ascii="Times New Roman" w:hAnsi="Times New Roman" w:cs="Times New Roman"/>
          <w:b/>
          <w:sz w:val="27"/>
          <w:szCs w:val="27"/>
          <w:u w:val="single"/>
        </w:rPr>
        <w:t>, 2014 г. – 2,536 тыс. м</w:t>
      </w:r>
      <w:r w:rsidR="002332B2" w:rsidRPr="00AC122F">
        <w:rPr>
          <w:rFonts w:ascii="Times New Roman" w:hAnsi="Times New Roman" w:cs="Times New Roman"/>
          <w:b/>
          <w:sz w:val="27"/>
          <w:szCs w:val="27"/>
          <w:u w:val="single"/>
          <w:vertAlign w:val="superscript"/>
        </w:rPr>
        <w:t>2</w:t>
      </w:r>
      <w:r w:rsidR="002332B2" w:rsidRPr="00AC122F">
        <w:rPr>
          <w:rFonts w:ascii="Times New Roman" w:hAnsi="Times New Roman" w:cs="Times New Roman"/>
          <w:b/>
          <w:sz w:val="27"/>
          <w:szCs w:val="27"/>
          <w:u w:val="single"/>
        </w:rPr>
        <w:t>, план 2015 г. – 5,900 тыс. м</w:t>
      </w:r>
      <w:r w:rsidR="002332B2" w:rsidRPr="00AC122F">
        <w:rPr>
          <w:rFonts w:ascii="Times New Roman" w:hAnsi="Times New Roman" w:cs="Times New Roman"/>
          <w:b/>
          <w:sz w:val="27"/>
          <w:szCs w:val="27"/>
          <w:u w:val="single"/>
          <w:vertAlign w:val="superscript"/>
        </w:rPr>
        <w:t>2</w:t>
      </w:r>
      <w:r w:rsidR="002332B2" w:rsidRPr="00AC122F">
        <w:rPr>
          <w:rFonts w:ascii="Times New Roman" w:hAnsi="Times New Roman" w:cs="Times New Roman"/>
          <w:b/>
          <w:sz w:val="27"/>
          <w:szCs w:val="27"/>
          <w:u w:val="single"/>
        </w:rPr>
        <w:t>,</w:t>
      </w:r>
    </w:p>
    <w:p w:rsidR="002332B2" w:rsidRPr="00AC122F" w:rsidRDefault="002332B2" w:rsidP="00316A68">
      <w:pPr>
        <w:spacing w:after="0" w:line="240" w:lineRule="auto"/>
        <w:ind w:firstLine="709"/>
        <w:jc w:val="both"/>
        <w:rPr>
          <w:rFonts w:ascii="Times New Roman" w:hAnsi="Times New Roman" w:cs="Times New Roman"/>
          <w:b/>
          <w:i/>
          <w:sz w:val="27"/>
          <w:szCs w:val="27"/>
          <w:u w:val="single"/>
        </w:rPr>
      </w:pPr>
    </w:p>
    <w:p w:rsidR="00316A68" w:rsidRPr="00AC122F" w:rsidRDefault="00316A68" w:rsidP="00316A68">
      <w:pPr>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С 2007 по 2014 год включительно по Могилевской области выполнено утепление 271 жилого дома в соответствии с титульными списками объектов капитального ремонта жилищного фонда.</w:t>
      </w:r>
    </w:p>
    <w:p w:rsidR="00CB561B" w:rsidRPr="00AC122F" w:rsidRDefault="00CB561B" w:rsidP="00316A68">
      <w:pPr>
        <w:spacing w:after="0" w:line="240" w:lineRule="auto"/>
        <w:ind w:firstLine="709"/>
        <w:jc w:val="both"/>
        <w:rPr>
          <w:rFonts w:ascii="Times New Roman" w:hAnsi="Times New Roman" w:cs="Times New Roman"/>
          <w:sz w:val="27"/>
          <w:szCs w:val="27"/>
        </w:rPr>
      </w:pPr>
    </w:p>
    <w:p w:rsidR="002332B2" w:rsidRPr="00AC122F" w:rsidRDefault="002332B2" w:rsidP="002332B2">
      <w:pPr>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С 2007 по 2014 год включительно по Горецкому району выполнено утепление 19 жилых домов площадью 17,633 тыс. м</w:t>
      </w:r>
      <w:proofErr w:type="gramStart"/>
      <w:r w:rsidRPr="00AC122F">
        <w:rPr>
          <w:rFonts w:ascii="Times New Roman" w:hAnsi="Times New Roman" w:cs="Times New Roman"/>
          <w:b/>
          <w:sz w:val="27"/>
          <w:szCs w:val="27"/>
          <w:u w:val="single"/>
          <w:vertAlign w:val="superscript"/>
        </w:rPr>
        <w:t>2</w:t>
      </w:r>
      <w:proofErr w:type="gramEnd"/>
      <w:r w:rsidRPr="00AC122F">
        <w:rPr>
          <w:rFonts w:ascii="Times New Roman" w:hAnsi="Times New Roman" w:cs="Times New Roman"/>
          <w:b/>
          <w:sz w:val="27"/>
          <w:szCs w:val="27"/>
          <w:u w:val="single"/>
        </w:rPr>
        <w:t>.</w:t>
      </w:r>
    </w:p>
    <w:p w:rsidR="002332B2" w:rsidRPr="00AC122F" w:rsidRDefault="002332B2" w:rsidP="00316A68">
      <w:pPr>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spacing w:val="-5"/>
          <w:sz w:val="27"/>
          <w:szCs w:val="27"/>
        </w:rPr>
      </w:pPr>
      <w:r w:rsidRPr="00AC122F">
        <w:rPr>
          <w:rFonts w:ascii="Times New Roman" w:hAnsi="Times New Roman" w:cs="Times New Roman"/>
          <w:b/>
          <w:spacing w:val="-5"/>
          <w:sz w:val="27"/>
          <w:szCs w:val="27"/>
        </w:rPr>
        <w:t>Средства, отчисляемые гражданами на капитальный ремонт жилых домов, не аккумулируются на счетах, а направляются на проведение ремонта жилищного фонда</w:t>
      </w:r>
      <w:r w:rsidRPr="00AC122F">
        <w:rPr>
          <w:rFonts w:ascii="Times New Roman" w:hAnsi="Times New Roman" w:cs="Times New Roman"/>
          <w:spacing w:val="-5"/>
          <w:sz w:val="27"/>
          <w:szCs w:val="27"/>
        </w:rPr>
        <w:t>, который находится в наиболее худшем техническом состоянии. Списки нуждающихся в ремонте домов формируются местными исполнительными органами с перспективой на год.</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В последние годы был выполнен значительный объем работ по упорядочению структуры жилищного фонда. Ранее в Беларуси было многообразие различных форм жилья – служебное, социальное, специальный жилищный фонд, специальный служебный фонд и т.д.</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sz w:val="27"/>
          <w:szCs w:val="27"/>
        </w:rPr>
        <w:t>Сегодня</w:t>
      </w:r>
      <w:r w:rsidRPr="00AC122F">
        <w:rPr>
          <w:rFonts w:ascii="Times New Roman" w:hAnsi="Times New Roman" w:cs="Times New Roman"/>
          <w:b/>
          <w:sz w:val="27"/>
          <w:szCs w:val="27"/>
        </w:rPr>
        <w:t xml:space="preserve"> в Республике Беларусь</w:t>
      </w:r>
      <w:r w:rsidRPr="00AC122F">
        <w:rPr>
          <w:rFonts w:ascii="Times New Roman" w:hAnsi="Times New Roman" w:cs="Times New Roman"/>
          <w:sz w:val="27"/>
          <w:szCs w:val="27"/>
        </w:rPr>
        <w:t xml:space="preserve"> </w:t>
      </w:r>
      <w:r w:rsidRPr="00AC122F">
        <w:rPr>
          <w:rFonts w:ascii="Times New Roman" w:hAnsi="Times New Roman" w:cs="Times New Roman"/>
          <w:b/>
          <w:sz w:val="27"/>
          <w:szCs w:val="27"/>
        </w:rPr>
        <w:t>жилье подразделяется на социальное, арендное и частное.</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b/>
          <w:sz w:val="27"/>
          <w:szCs w:val="27"/>
        </w:rPr>
        <w:t xml:space="preserve">К 1 июля </w:t>
      </w:r>
      <w:smartTag w:uri="urn:schemas-microsoft-com:office:smarttags" w:element="metricconverter">
        <w:smartTagPr>
          <w:attr w:name="ProductID" w:val="2016 г"/>
        </w:smartTagPr>
        <w:r w:rsidRPr="00AC122F">
          <w:rPr>
            <w:rFonts w:ascii="Times New Roman" w:hAnsi="Times New Roman" w:cs="Times New Roman"/>
            <w:b/>
            <w:sz w:val="27"/>
            <w:szCs w:val="27"/>
          </w:rPr>
          <w:t>2016 г</w:t>
        </w:r>
      </w:smartTag>
      <w:r w:rsidRPr="00AC122F">
        <w:rPr>
          <w:rFonts w:ascii="Times New Roman" w:hAnsi="Times New Roman" w:cs="Times New Roman"/>
          <w:b/>
          <w:sz w:val="27"/>
          <w:szCs w:val="27"/>
        </w:rPr>
        <w:t xml:space="preserve">. в частной собственности будет находиться не менее 95% жилищного фонда, оставшееся жилье будет государственным (арендное, социальное). </w:t>
      </w:r>
      <w:r w:rsidRPr="00AC122F">
        <w:rPr>
          <w:rFonts w:ascii="Times New Roman" w:hAnsi="Times New Roman" w:cs="Times New Roman"/>
          <w:sz w:val="27"/>
          <w:szCs w:val="27"/>
        </w:rPr>
        <w:t>Необходимо отметить, что 1 июля 2016 года завершается процес</w:t>
      </w:r>
      <w:r w:rsidR="0018396D" w:rsidRPr="00AC122F">
        <w:rPr>
          <w:rFonts w:ascii="Times New Roman" w:hAnsi="Times New Roman" w:cs="Times New Roman"/>
          <w:sz w:val="27"/>
          <w:szCs w:val="27"/>
        </w:rPr>
        <w:t>с</w:t>
      </w:r>
      <w:r w:rsidRPr="00AC122F">
        <w:rPr>
          <w:rFonts w:ascii="Times New Roman" w:hAnsi="Times New Roman" w:cs="Times New Roman"/>
          <w:sz w:val="27"/>
          <w:szCs w:val="27"/>
        </w:rPr>
        <w:t xml:space="preserve"> приватизации жилых </w:t>
      </w:r>
      <w:r w:rsidR="0018396D" w:rsidRPr="00AC122F">
        <w:rPr>
          <w:rFonts w:ascii="Times New Roman" w:hAnsi="Times New Roman" w:cs="Times New Roman"/>
          <w:sz w:val="27"/>
          <w:szCs w:val="27"/>
        </w:rPr>
        <w:t>помещений государственного жилищ</w:t>
      </w:r>
      <w:r w:rsidRPr="00AC122F">
        <w:rPr>
          <w:rFonts w:ascii="Times New Roman" w:hAnsi="Times New Roman" w:cs="Times New Roman"/>
          <w:sz w:val="27"/>
          <w:szCs w:val="27"/>
        </w:rPr>
        <w:t>ного фонда. Если они не будут приватизированы гражданами, то с 1 июля 2016 все оставшиеся квартиры будут переведены в состав коммерческого жилья.</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pacing w:val="-8"/>
          <w:sz w:val="27"/>
          <w:szCs w:val="27"/>
        </w:rPr>
        <w:t>Наблюдается поступательное развитие рынка государственного</w:t>
      </w:r>
      <w:r w:rsidRPr="00AC122F">
        <w:rPr>
          <w:rFonts w:ascii="Times New Roman" w:hAnsi="Times New Roman" w:cs="Times New Roman"/>
          <w:sz w:val="27"/>
          <w:szCs w:val="27"/>
        </w:rPr>
        <w:t xml:space="preserve"> арендного жилья, формирование которого началось с принятия в декабре </w:t>
      </w:r>
      <w:smartTag w:uri="urn:schemas-microsoft-com:office:smarttags" w:element="metricconverter">
        <w:smartTagPr>
          <w:attr w:name="ProductID" w:val="2013 г"/>
        </w:smartTagPr>
        <w:r w:rsidRPr="00AC122F">
          <w:rPr>
            <w:rFonts w:ascii="Times New Roman" w:hAnsi="Times New Roman" w:cs="Times New Roman"/>
            <w:sz w:val="27"/>
            <w:szCs w:val="27"/>
          </w:rPr>
          <w:t>2013 г</w:t>
        </w:r>
      </w:smartTag>
      <w:r w:rsidRPr="00AC122F">
        <w:rPr>
          <w:rFonts w:ascii="Times New Roman" w:hAnsi="Times New Roman" w:cs="Times New Roman"/>
          <w:sz w:val="27"/>
          <w:szCs w:val="27"/>
        </w:rPr>
        <w:t xml:space="preserve">. соответствующего Указа Президента Республики Беларусь. </w:t>
      </w:r>
    </w:p>
    <w:p w:rsidR="005A010C" w:rsidRPr="00AC122F" w:rsidRDefault="005A010C" w:rsidP="00316A68">
      <w:pPr>
        <w:widowControl w:val="0"/>
        <w:spacing w:after="0" w:line="240" w:lineRule="auto"/>
        <w:ind w:firstLine="709"/>
        <w:jc w:val="both"/>
        <w:rPr>
          <w:rFonts w:ascii="Times New Roman" w:hAnsi="Times New Roman" w:cs="Times New Roman"/>
          <w:sz w:val="27"/>
          <w:szCs w:val="27"/>
        </w:rPr>
      </w:pPr>
    </w:p>
    <w:p w:rsidR="005A010C" w:rsidRPr="00AC122F" w:rsidRDefault="005A010C"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В Горецком районе имеется 130 арендных квартир, в том числе:</w:t>
      </w:r>
    </w:p>
    <w:p w:rsidR="005A010C" w:rsidRPr="00AC122F" w:rsidRDefault="005A010C"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94 квартиры</w:t>
      </w:r>
      <w:r w:rsidR="00A81611" w:rsidRPr="00AC122F">
        <w:rPr>
          <w:rFonts w:ascii="Times New Roman" w:hAnsi="Times New Roman" w:cs="Times New Roman"/>
          <w:b/>
          <w:sz w:val="27"/>
          <w:szCs w:val="27"/>
          <w:u w:val="single"/>
        </w:rPr>
        <w:t xml:space="preserve"> в городе, 34 квартиры в сельской местности</w:t>
      </w:r>
      <w:r w:rsidRPr="00AC122F">
        <w:rPr>
          <w:rFonts w:ascii="Times New Roman" w:hAnsi="Times New Roman" w:cs="Times New Roman"/>
          <w:b/>
          <w:sz w:val="27"/>
          <w:szCs w:val="27"/>
          <w:u w:val="single"/>
        </w:rPr>
        <w:t>.</w:t>
      </w:r>
    </w:p>
    <w:p w:rsidR="005A010C" w:rsidRPr="00AC122F" w:rsidRDefault="005A010C" w:rsidP="00316A68">
      <w:pPr>
        <w:widowControl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На сегодняшний день в Могилевской области имеется</w:t>
      </w:r>
      <w:r w:rsidRPr="00AC122F">
        <w:rPr>
          <w:rFonts w:ascii="Times New Roman" w:hAnsi="Times New Roman" w:cs="Times New Roman"/>
          <w:b/>
          <w:sz w:val="27"/>
          <w:szCs w:val="27"/>
        </w:rPr>
        <w:t xml:space="preserve"> 3 850 арендных квартир. </w:t>
      </w:r>
      <w:r w:rsidRPr="00AC122F">
        <w:rPr>
          <w:rFonts w:ascii="Times New Roman" w:hAnsi="Times New Roman" w:cs="Times New Roman"/>
          <w:sz w:val="27"/>
          <w:szCs w:val="27"/>
        </w:rPr>
        <w:t xml:space="preserve">При этом полностью сформирована и нормативная база, определяющая порядок предоставления и пользования арендным жильем. </w:t>
      </w: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p>
    <w:p w:rsidR="00316A68" w:rsidRPr="00AC122F" w:rsidRDefault="00316A68" w:rsidP="00316A68">
      <w:pPr>
        <w:spacing w:after="0" w:line="240" w:lineRule="auto"/>
        <w:ind w:firstLine="708"/>
        <w:jc w:val="both"/>
        <w:rPr>
          <w:rFonts w:ascii="Times New Roman" w:hAnsi="Times New Roman" w:cs="Times New Roman"/>
          <w:b/>
          <w:kern w:val="30"/>
          <w:sz w:val="27"/>
          <w:szCs w:val="27"/>
          <w:lang w:eastAsia="en-US"/>
        </w:rPr>
      </w:pPr>
      <w:r w:rsidRPr="00AC122F">
        <w:rPr>
          <w:rFonts w:ascii="Times New Roman" w:hAnsi="Times New Roman" w:cs="Times New Roman"/>
          <w:b/>
          <w:kern w:val="30"/>
          <w:sz w:val="27"/>
          <w:szCs w:val="27"/>
          <w:lang w:eastAsia="en-US"/>
        </w:rPr>
        <w:t>Реализация прав граждан при сносе аварийного и ветхого жилья.</w:t>
      </w:r>
    </w:p>
    <w:p w:rsidR="00316A68" w:rsidRPr="00AC122F" w:rsidRDefault="00316A68" w:rsidP="00316A68">
      <w:pPr>
        <w:spacing w:after="0" w:line="240" w:lineRule="auto"/>
        <w:ind w:left="40" w:firstLine="520"/>
        <w:jc w:val="both"/>
        <w:rPr>
          <w:rFonts w:ascii="Times New Roman" w:hAnsi="Times New Roman" w:cs="Times New Roman"/>
          <w:sz w:val="27"/>
          <w:szCs w:val="27"/>
        </w:rPr>
      </w:pPr>
      <w:r w:rsidRPr="00AC122F">
        <w:rPr>
          <w:rFonts w:ascii="Times New Roman" w:hAnsi="Times New Roman" w:cs="Times New Roman"/>
          <w:sz w:val="27"/>
          <w:szCs w:val="27"/>
        </w:rPr>
        <w:t xml:space="preserve">В целом по Могилевской области тенденция прироста ветхого жилфонда отсутствует. По состоянию на 1 января 2015 года в Могилевской области имеется 130 домов признанных ветхими и аварийными. </w:t>
      </w:r>
    </w:p>
    <w:p w:rsidR="0018396D" w:rsidRPr="00AC122F" w:rsidRDefault="0018396D" w:rsidP="00316A68">
      <w:pPr>
        <w:spacing w:after="0" w:line="240" w:lineRule="auto"/>
        <w:ind w:left="40" w:firstLine="520"/>
        <w:jc w:val="both"/>
        <w:rPr>
          <w:rFonts w:ascii="Times New Roman" w:hAnsi="Times New Roman" w:cs="Times New Roman"/>
          <w:sz w:val="27"/>
          <w:szCs w:val="27"/>
        </w:rPr>
      </w:pPr>
    </w:p>
    <w:p w:rsidR="00CB561B" w:rsidRPr="00AC122F" w:rsidRDefault="00552BF9" w:rsidP="00316A68">
      <w:pPr>
        <w:spacing w:after="0" w:line="240" w:lineRule="auto"/>
        <w:ind w:left="40" w:firstLine="520"/>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 xml:space="preserve">В </w:t>
      </w:r>
      <w:r w:rsidR="0018396D" w:rsidRPr="00AC122F">
        <w:rPr>
          <w:rFonts w:ascii="Times New Roman" w:hAnsi="Times New Roman" w:cs="Times New Roman"/>
          <w:b/>
          <w:sz w:val="27"/>
          <w:szCs w:val="27"/>
          <w:u w:val="single"/>
        </w:rPr>
        <w:t>коммунальной собственности Горецкого района</w:t>
      </w:r>
      <w:r w:rsidRPr="00AC122F">
        <w:rPr>
          <w:rFonts w:ascii="Times New Roman" w:hAnsi="Times New Roman" w:cs="Times New Roman"/>
          <w:b/>
          <w:sz w:val="27"/>
          <w:szCs w:val="27"/>
          <w:u w:val="single"/>
        </w:rPr>
        <w:t xml:space="preserve"> имеется 11 домов признанных ветхими и аварийными.</w:t>
      </w:r>
    </w:p>
    <w:p w:rsidR="0018396D" w:rsidRPr="00AC122F" w:rsidRDefault="0018396D" w:rsidP="00316A68">
      <w:pPr>
        <w:spacing w:after="0" w:line="240" w:lineRule="auto"/>
        <w:ind w:left="40" w:firstLine="520"/>
        <w:jc w:val="both"/>
        <w:rPr>
          <w:rFonts w:ascii="Times New Roman" w:hAnsi="Times New Roman" w:cs="Times New Roman"/>
          <w:b/>
          <w:sz w:val="27"/>
          <w:szCs w:val="27"/>
          <w:u w:val="single"/>
        </w:rPr>
      </w:pPr>
    </w:p>
    <w:p w:rsidR="00316A68" w:rsidRPr="00AC122F" w:rsidRDefault="00316A68" w:rsidP="00316A68">
      <w:pPr>
        <w:spacing w:after="0" w:line="240" w:lineRule="auto"/>
        <w:ind w:left="40" w:firstLine="520"/>
        <w:jc w:val="both"/>
        <w:rPr>
          <w:rFonts w:ascii="Times New Roman" w:hAnsi="Times New Roman" w:cs="Times New Roman"/>
          <w:sz w:val="27"/>
          <w:szCs w:val="27"/>
        </w:rPr>
      </w:pPr>
      <w:r w:rsidRPr="00AC122F">
        <w:rPr>
          <w:rFonts w:ascii="Times New Roman" w:hAnsi="Times New Roman" w:cs="Times New Roman"/>
          <w:sz w:val="27"/>
          <w:szCs w:val="27"/>
        </w:rPr>
        <w:t>Как правило, проблема ветхости и аварийности жилищного фонда решается путем его сноса.</w:t>
      </w:r>
    </w:p>
    <w:p w:rsidR="00316A68" w:rsidRPr="00AC122F" w:rsidRDefault="00316A68" w:rsidP="00316A68">
      <w:pPr>
        <w:spacing w:after="0" w:line="240" w:lineRule="auto"/>
        <w:ind w:left="40" w:firstLine="520"/>
        <w:jc w:val="both"/>
        <w:rPr>
          <w:rFonts w:ascii="Times New Roman" w:hAnsi="Times New Roman" w:cs="Times New Roman"/>
          <w:sz w:val="27"/>
          <w:szCs w:val="27"/>
        </w:rPr>
      </w:pPr>
      <w:r w:rsidRPr="00AC122F">
        <w:rPr>
          <w:rFonts w:ascii="Times New Roman" w:hAnsi="Times New Roman" w:cs="Times New Roman"/>
          <w:sz w:val="27"/>
          <w:szCs w:val="27"/>
        </w:rPr>
        <w:lastRenderedPageBreak/>
        <w:t>Алгоритм действий местных властей при решении вопросов, связанных с реализацией прав граждан при утрате жилого помещения в связи с признанием его непригодным для проживания выработан в соответствии с требованиями жилищного законодательства. Так, в случае признания жилого дома непригодным для проживания гражданам предоставляется жилые помещения коммерческого использования с выплатой денежной компенсации в размере рыночной стоимости.</w:t>
      </w: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b/>
          <w:sz w:val="27"/>
          <w:szCs w:val="27"/>
        </w:rPr>
        <w:t>Коммунальное хозяйство</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 xml:space="preserve">В программе развития ЖКХ немаловажное значение придается проблемам водоснабжения и канализации. Обеспечение населения Беларуси питьевой водой осуществляется в основном из подземных источников, что позволяет получать хорошую, качественную воду. </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b/>
          <w:sz w:val="27"/>
          <w:szCs w:val="27"/>
        </w:rPr>
        <w:t xml:space="preserve">Доступ к центральному водопроводу имеет 90% населения от общего количества жителей страны </w:t>
      </w:r>
      <w:r w:rsidRPr="00AC122F">
        <w:rPr>
          <w:rFonts w:ascii="Times New Roman" w:hAnsi="Times New Roman" w:cs="Times New Roman"/>
          <w:sz w:val="27"/>
          <w:szCs w:val="27"/>
        </w:rPr>
        <w:t>(в том числе почти 69% сельских жит</w:t>
      </w:r>
      <w:r w:rsidR="009206EE" w:rsidRPr="00AC122F">
        <w:rPr>
          <w:rFonts w:ascii="Times New Roman" w:hAnsi="Times New Roman" w:cs="Times New Roman"/>
          <w:sz w:val="27"/>
          <w:szCs w:val="27"/>
        </w:rPr>
        <w:t>елей и порядка 98% – городских).</w:t>
      </w:r>
    </w:p>
    <w:p w:rsidR="009206EE" w:rsidRPr="00AC122F" w:rsidRDefault="009206EE" w:rsidP="00316A68">
      <w:pPr>
        <w:widowControl w:val="0"/>
        <w:spacing w:after="0" w:line="240" w:lineRule="auto"/>
        <w:ind w:firstLine="709"/>
        <w:jc w:val="both"/>
        <w:rPr>
          <w:rFonts w:ascii="Times New Roman" w:hAnsi="Times New Roman" w:cs="Times New Roman"/>
          <w:sz w:val="27"/>
          <w:szCs w:val="27"/>
        </w:rPr>
      </w:pPr>
    </w:p>
    <w:p w:rsidR="009206EE" w:rsidRPr="00AC122F" w:rsidRDefault="009206EE"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В Горецком районе обеспеченность централизованным водоснабжением составляет: городское население – 100 %, сельское – 93%.</w:t>
      </w:r>
    </w:p>
    <w:p w:rsidR="009206EE" w:rsidRPr="00AC122F" w:rsidRDefault="009206EE" w:rsidP="00316A68">
      <w:pPr>
        <w:widowControl w:val="0"/>
        <w:spacing w:after="0" w:line="240" w:lineRule="auto"/>
        <w:ind w:firstLine="709"/>
        <w:jc w:val="both"/>
        <w:rPr>
          <w:rFonts w:ascii="Times New Roman" w:hAnsi="Times New Roman" w:cs="Times New Roman"/>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Cs/>
          <w:sz w:val="27"/>
          <w:szCs w:val="27"/>
        </w:rPr>
      </w:pPr>
      <w:r w:rsidRPr="00AC122F">
        <w:rPr>
          <w:rFonts w:ascii="Times New Roman" w:hAnsi="Times New Roman" w:cs="Times New Roman"/>
          <w:bCs/>
          <w:sz w:val="27"/>
          <w:szCs w:val="27"/>
        </w:rPr>
        <w:t xml:space="preserve">Эти результаты обеспечены в основном за счет поэтапной реализации </w:t>
      </w:r>
      <w:r w:rsidRPr="00AC122F">
        <w:rPr>
          <w:rFonts w:ascii="Times New Roman" w:hAnsi="Times New Roman" w:cs="Times New Roman"/>
          <w:sz w:val="27"/>
          <w:szCs w:val="27"/>
        </w:rPr>
        <w:t>Государственной программы по водоснабжению и водоотведению «Чистая вода», которая стартовала в 2000 году.</w:t>
      </w:r>
    </w:p>
    <w:p w:rsidR="00A81611" w:rsidRPr="00AC122F" w:rsidRDefault="00A81611" w:rsidP="00316A68">
      <w:pPr>
        <w:widowControl w:val="0"/>
        <w:spacing w:after="0" w:line="240" w:lineRule="auto"/>
        <w:ind w:firstLine="709"/>
        <w:jc w:val="both"/>
        <w:rPr>
          <w:rFonts w:ascii="Times New Roman" w:hAnsi="Times New Roman" w:cs="Times New Roman"/>
          <w:b/>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b/>
          <w:sz w:val="27"/>
          <w:szCs w:val="27"/>
        </w:rPr>
        <w:t>Теплоснабжение</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Тепло в наших домах – еще один важный аргумент стабильности работы организаций ЖКХ.</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Проведена большая работа</w:t>
      </w:r>
      <w:r w:rsidRPr="00AC122F">
        <w:rPr>
          <w:rFonts w:ascii="Times New Roman" w:hAnsi="Times New Roman" w:cs="Times New Roman"/>
          <w:b/>
          <w:sz w:val="27"/>
          <w:szCs w:val="27"/>
        </w:rPr>
        <w:t xml:space="preserve"> по модернизации котельного хозяйства, </w:t>
      </w:r>
      <w:r w:rsidRPr="00AC122F">
        <w:rPr>
          <w:rFonts w:ascii="Times New Roman" w:hAnsi="Times New Roman" w:cs="Times New Roman"/>
          <w:sz w:val="27"/>
          <w:szCs w:val="27"/>
        </w:rPr>
        <w:t xml:space="preserve">переводу его на использование местных видов топлива (МВТ) и по снижению удельных расходов природного газа, запасов которого в нашей стране нет. </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 xml:space="preserve">В результате сегодня </w:t>
      </w:r>
      <w:r w:rsidRPr="00AC122F">
        <w:rPr>
          <w:rFonts w:ascii="Times New Roman" w:hAnsi="Times New Roman" w:cs="Times New Roman"/>
          <w:b/>
          <w:sz w:val="27"/>
          <w:szCs w:val="27"/>
        </w:rPr>
        <w:t>местные виды топлива используют 75% котельных ЖКХ</w:t>
      </w:r>
      <w:r w:rsidRPr="00AC122F">
        <w:rPr>
          <w:rFonts w:ascii="Times New Roman" w:hAnsi="Times New Roman" w:cs="Times New Roman"/>
          <w:sz w:val="27"/>
          <w:szCs w:val="27"/>
        </w:rPr>
        <w:t xml:space="preserve"> (2,9 тыс. котельных). За 10 лет доля МВТ в топливном балансе выросла на 28,5 процентных пункта и достигла почти 39%.</w:t>
      </w:r>
    </w:p>
    <w:p w:rsidR="0018396D" w:rsidRPr="00AC122F" w:rsidRDefault="0018396D" w:rsidP="00316A68">
      <w:pPr>
        <w:widowControl w:val="0"/>
        <w:spacing w:after="0" w:line="240" w:lineRule="auto"/>
        <w:ind w:firstLine="709"/>
        <w:jc w:val="both"/>
        <w:rPr>
          <w:rFonts w:ascii="Times New Roman" w:hAnsi="Times New Roman" w:cs="Times New Roman"/>
          <w:sz w:val="27"/>
          <w:szCs w:val="27"/>
        </w:rPr>
      </w:pPr>
    </w:p>
    <w:p w:rsidR="00FC4595" w:rsidRPr="00AC122F" w:rsidRDefault="00FC4595"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 xml:space="preserve">По УКПП «Коммунальник» на местных видах топлива работает 87,5 % котельных. Доля </w:t>
      </w:r>
      <w:r w:rsidR="00A81611" w:rsidRPr="00AC122F">
        <w:rPr>
          <w:rFonts w:ascii="Times New Roman" w:hAnsi="Times New Roman" w:cs="Times New Roman"/>
          <w:b/>
          <w:sz w:val="27"/>
          <w:szCs w:val="27"/>
          <w:u w:val="single"/>
        </w:rPr>
        <w:t>местных видов топлива</w:t>
      </w:r>
      <w:r w:rsidRPr="00AC122F">
        <w:rPr>
          <w:rFonts w:ascii="Times New Roman" w:hAnsi="Times New Roman" w:cs="Times New Roman"/>
          <w:b/>
          <w:sz w:val="27"/>
          <w:szCs w:val="27"/>
          <w:u w:val="single"/>
        </w:rPr>
        <w:t xml:space="preserve"> в топливном балансе составляет 14,3%, в 2006 году – 10%.</w:t>
      </w:r>
    </w:p>
    <w:p w:rsidR="0018396D" w:rsidRPr="00AC122F" w:rsidRDefault="0018396D" w:rsidP="00316A68">
      <w:pPr>
        <w:widowControl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 xml:space="preserve">Повсеместное </w:t>
      </w:r>
      <w:r w:rsidRPr="00AC122F">
        <w:rPr>
          <w:rFonts w:ascii="Times New Roman" w:hAnsi="Times New Roman" w:cs="Times New Roman"/>
          <w:b/>
          <w:sz w:val="27"/>
          <w:szCs w:val="27"/>
        </w:rPr>
        <w:t>оснащение жилищного фонда и других потребителей приборами учета расхода тепловой энергии поставило надежный заслон возможности «списать» на население сверхнормативные потери тепловой энергии</w:t>
      </w:r>
      <w:r w:rsidRPr="00AC122F">
        <w:rPr>
          <w:rFonts w:ascii="Times New Roman" w:hAnsi="Times New Roman" w:cs="Times New Roman"/>
          <w:sz w:val="27"/>
          <w:szCs w:val="27"/>
        </w:rPr>
        <w:t xml:space="preserve"> при ее транспортировке и послужило стимулом к ускорению работ по замене тепловых сетей, отслуживших положенные сроки.</w:t>
      </w:r>
    </w:p>
    <w:p w:rsidR="00316A68" w:rsidRPr="00AC122F" w:rsidRDefault="00316A68" w:rsidP="00316A68">
      <w:pPr>
        <w:widowControl w:val="0"/>
        <w:spacing w:after="0" w:line="240" w:lineRule="auto"/>
        <w:jc w:val="both"/>
        <w:rPr>
          <w:rFonts w:ascii="Times New Roman" w:hAnsi="Times New Roman" w:cs="Times New Roman"/>
          <w:i/>
          <w:sz w:val="27"/>
          <w:szCs w:val="27"/>
        </w:rPr>
      </w:pPr>
      <w:proofErr w:type="spellStart"/>
      <w:r w:rsidRPr="00AC122F">
        <w:rPr>
          <w:rFonts w:ascii="Times New Roman" w:hAnsi="Times New Roman" w:cs="Times New Roman"/>
          <w:b/>
          <w:i/>
          <w:sz w:val="27"/>
          <w:szCs w:val="27"/>
        </w:rPr>
        <w:t>Справочно</w:t>
      </w:r>
      <w:proofErr w:type="spellEnd"/>
      <w:r w:rsidRPr="00AC122F">
        <w:rPr>
          <w:rFonts w:ascii="Times New Roman" w:hAnsi="Times New Roman" w:cs="Times New Roman"/>
          <w:b/>
          <w:i/>
          <w:sz w:val="27"/>
          <w:szCs w:val="27"/>
        </w:rPr>
        <w:t>.</w:t>
      </w:r>
      <w:r w:rsidRPr="00AC122F">
        <w:rPr>
          <w:rFonts w:ascii="Times New Roman" w:hAnsi="Times New Roman" w:cs="Times New Roman"/>
          <w:i/>
          <w:sz w:val="27"/>
          <w:szCs w:val="27"/>
        </w:rPr>
        <w:t xml:space="preserve"> </w:t>
      </w:r>
    </w:p>
    <w:p w:rsidR="00316A68" w:rsidRPr="00AC122F" w:rsidRDefault="00316A68" w:rsidP="00316A68">
      <w:pPr>
        <w:widowControl w:val="0"/>
        <w:spacing w:after="0" w:line="240" w:lineRule="auto"/>
        <w:ind w:firstLine="709"/>
        <w:jc w:val="both"/>
        <w:rPr>
          <w:rFonts w:ascii="Times New Roman" w:hAnsi="Times New Roman" w:cs="Times New Roman"/>
          <w:i/>
          <w:sz w:val="27"/>
          <w:szCs w:val="27"/>
        </w:rPr>
      </w:pPr>
      <w:r w:rsidRPr="00AC122F">
        <w:rPr>
          <w:rFonts w:ascii="Times New Roman" w:hAnsi="Times New Roman" w:cs="Times New Roman"/>
          <w:i/>
          <w:sz w:val="27"/>
          <w:szCs w:val="27"/>
        </w:rPr>
        <w:t>За 2011–2015 гг. организациями жилищно-коммунального хозяйства заменено почти 4 тыс. км тепловых сетей.</w:t>
      </w:r>
    </w:p>
    <w:p w:rsidR="0018396D" w:rsidRPr="00AC122F" w:rsidRDefault="0018396D" w:rsidP="00316A68">
      <w:pPr>
        <w:widowControl w:val="0"/>
        <w:spacing w:after="0" w:line="240" w:lineRule="auto"/>
        <w:ind w:firstLine="709"/>
        <w:jc w:val="both"/>
        <w:rPr>
          <w:rFonts w:ascii="Times New Roman" w:hAnsi="Times New Roman" w:cs="Times New Roman"/>
          <w:i/>
          <w:sz w:val="27"/>
          <w:szCs w:val="27"/>
        </w:rPr>
      </w:pPr>
    </w:p>
    <w:p w:rsidR="00FC4595" w:rsidRPr="00AC122F" w:rsidRDefault="00FC4595"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За 2011–2015 гг. УКПП «Коммунальник» заменено 42,85 км тепловых сетей, что составляет</w:t>
      </w:r>
      <w:r w:rsidR="00577E56" w:rsidRPr="00AC122F">
        <w:rPr>
          <w:rFonts w:ascii="Times New Roman" w:hAnsi="Times New Roman" w:cs="Times New Roman"/>
          <w:b/>
          <w:sz w:val="27"/>
          <w:szCs w:val="27"/>
          <w:u w:val="single"/>
        </w:rPr>
        <w:t xml:space="preserve"> за год 5,8% от общей протяженности. Протяженность ПИ-трубы составляет 62,5 %. Тепловые потери снижены с 27,8% в 2006 году до 18,5% в 2014 </w:t>
      </w:r>
      <w:r w:rsidR="00577E56" w:rsidRPr="00AC122F">
        <w:rPr>
          <w:rFonts w:ascii="Times New Roman" w:hAnsi="Times New Roman" w:cs="Times New Roman"/>
          <w:b/>
          <w:sz w:val="27"/>
          <w:szCs w:val="27"/>
          <w:u w:val="single"/>
        </w:rPr>
        <w:lastRenderedPageBreak/>
        <w:t>году.</w:t>
      </w:r>
    </w:p>
    <w:p w:rsidR="0018396D" w:rsidRPr="00AC122F" w:rsidRDefault="0018396D" w:rsidP="00316A68">
      <w:pPr>
        <w:widowControl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Сроки отключения потребителей от горячего водоснабжения при проведении работ по профилактическому ремонту и испытанию оборудования котельных и тепловых сетей составляют 10–14 дней.</w:t>
      </w: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b/>
          <w:sz w:val="27"/>
          <w:szCs w:val="27"/>
        </w:rPr>
        <w:t>Вторичные материальные ресурсы</w:t>
      </w:r>
    </w:p>
    <w:p w:rsidR="00316A68" w:rsidRPr="00AC122F" w:rsidRDefault="00316A68" w:rsidP="00316A68">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 xml:space="preserve">За последние шесть лет организациям </w:t>
      </w:r>
      <w:proofErr w:type="spellStart"/>
      <w:r w:rsidRPr="00AC122F">
        <w:rPr>
          <w:rFonts w:ascii="Times New Roman" w:hAnsi="Times New Roman" w:cs="Times New Roman"/>
          <w:sz w:val="27"/>
          <w:szCs w:val="27"/>
        </w:rPr>
        <w:t>Минжилкомхоза</w:t>
      </w:r>
      <w:proofErr w:type="spellEnd"/>
      <w:r w:rsidRPr="00AC122F">
        <w:rPr>
          <w:rFonts w:ascii="Times New Roman" w:hAnsi="Times New Roman" w:cs="Times New Roman"/>
          <w:sz w:val="27"/>
          <w:szCs w:val="27"/>
        </w:rPr>
        <w:t xml:space="preserve"> </w:t>
      </w:r>
      <w:r w:rsidRPr="00AC122F">
        <w:rPr>
          <w:rFonts w:ascii="Times New Roman" w:hAnsi="Times New Roman" w:cs="Times New Roman"/>
          <w:b/>
          <w:sz w:val="27"/>
          <w:szCs w:val="27"/>
        </w:rPr>
        <w:t>удалось почти в 2,5 раза увеличить объемы заготовки вторичных материальных ресурсов</w:t>
      </w:r>
      <w:r w:rsidRPr="00AC122F">
        <w:rPr>
          <w:rFonts w:ascii="Times New Roman" w:hAnsi="Times New Roman" w:cs="Times New Roman"/>
          <w:sz w:val="27"/>
          <w:szCs w:val="27"/>
        </w:rPr>
        <w:t xml:space="preserve"> (ВМР).</w:t>
      </w:r>
    </w:p>
    <w:p w:rsidR="00316A68" w:rsidRPr="00AC122F" w:rsidRDefault="00316A68" w:rsidP="00316A68">
      <w:pPr>
        <w:widowControl w:val="0"/>
        <w:autoSpaceDE w:val="0"/>
        <w:autoSpaceDN w:val="0"/>
        <w:adjustRightInd w:val="0"/>
        <w:spacing w:after="0" w:line="240" w:lineRule="auto"/>
        <w:jc w:val="both"/>
        <w:rPr>
          <w:rFonts w:ascii="Times New Roman" w:hAnsi="Times New Roman" w:cs="Times New Roman"/>
          <w:i/>
          <w:sz w:val="27"/>
          <w:szCs w:val="27"/>
        </w:rPr>
      </w:pPr>
      <w:proofErr w:type="spellStart"/>
      <w:r w:rsidRPr="00AC122F">
        <w:rPr>
          <w:rFonts w:ascii="Times New Roman" w:hAnsi="Times New Roman" w:cs="Times New Roman"/>
          <w:b/>
          <w:i/>
          <w:sz w:val="27"/>
          <w:szCs w:val="27"/>
        </w:rPr>
        <w:t>Справочно</w:t>
      </w:r>
      <w:proofErr w:type="spellEnd"/>
      <w:r w:rsidRPr="00AC122F">
        <w:rPr>
          <w:rFonts w:ascii="Times New Roman" w:hAnsi="Times New Roman" w:cs="Times New Roman"/>
          <w:b/>
          <w:i/>
          <w:sz w:val="27"/>
          <w:szCs w:val="27"/>
        </w:rPr>
        <w:t>.</w:t>
      </w:r>
      <w:r w:rsidRPr="00AC122F">
        <w:rPr>
          <w:rFonts w:ascii="Times New Roman" w:hAnsi="Times New Roman" w:cs="Times New Roman"/>
          <w:i/>
          <w:sz w:val="27"/>
          <w:szCs w:val="27"/>
        </w:rPr>
        <w:t xml:space="preserve"> </w:t>
      </w:r>
    </w:p>
    <w:p w:rsidR="00316A68" w:rsidRPr="00AC122F" w:rsidRDefault="00316A68" w:rsidP="00577E56">
      <w:pPr>
        <w:widowControl w:val="0"/>
        <w:autoSpaceDE w:val="0"/>
        <w:autoSpaceDN w:val="0"/>
        <w:adjustRightInd w:val="0"/>
        <w:spacing w:after="0" w:line="240" w:lineRule="auto"/>
        <w:ind w:firstLine="709"/>
        <w:jc w:val="both"/>
        <w:rPr>
          <w:rFonts w:ascii="Times New Roman" w:hAnsi="Times New Roman" w:cs="Times New Roman"/>
          <w:i/>
          <w:sz w:val="27"/>
          <w:szCs w:val="27"/>
        </w:rPr>
      </w:pPr>
      <w:r w:rsidRPr="00AC122F">
        <w:rPr>
          <w:rFonts w:ascii="Times New Roman" w:hAnsi="Times New Roman" w:cs="Times New Roman"/>
          <w:i/>
          <w:sz w:val="27"/>
          <w:szCs w:val="27"/>
        </w:rPr>
        <w:t>В 2014 году сбор бумаги и картона, стекла, полимерных, резиносодержащих, текстильных отходов составил 550 тыс. т. Положительная динамика объемов заготовки основных видов BMP прослеживается и в текущем году – за 9 месяцев 2015 года заготовлено 429 тыс. т, что составляет около 110% от прошлогодних объемов.</w:t>
      </w:r>
    </w:p>
    <w:p w:rsidR="00A81611" w:rsidRPr="00AC122F" w:rsidRDefault="00A81611" w:rsidP="00316A68">
      <w:pPr>
        <w:widowControl w:val="0"/>
        <w:autoSpaceDE w:val="0"/>
        <w:autoSpaceDN w:val="0"/>
        <w:adjustRightInd w:val="0"/>
        <w:spacing w:after="0" w:line="240" w:lineRule="auto"/>
        <w:ind w:firstLine="709"/>
        <w:jc w:val="both"/>
        <w:rPr>
          <w:rFonts w:ascii="Times New Roman" w:hAnsi="Times New Roman" w:cs="Times New Roman"/>
          <w:sz w:val="27"/>
          <w:szCs w:val="27"/>
        </w:rPr>
      </w:pPr>
    </w:p>
    <w:p w:rsidR="00F74177" w:rsidRPr="00AC122F" w:rsidRDefault="00F74177" w:rsidP="00316A68">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В 2012 году</w:t>
      </w:r>
      <w:r w:rsidR="00764485" w:rsidRPr="00AC122F">
        <w:rPr>
          <w:rFonts w:ascii="Times New Roman" w:hAnsi="Times New Roman" w:cs="Times New Roman"/>
          <w:sz w:val="27"/>
          <w:szCs w:val="27"/>
        </w:rPr>
        <w:t xml:space="preserve"> в Горецком районе</w:t>
      </w:r>
      <w:r w:rsidRPr="00AC122F">
        <w:rPr>
          <w:rFonts w:ascii="Times New Roman" w:hAnsi="Times New Roman" w:cs="Times New Roman"/>
          <w:sz w:val="27"/>
          <w:szCs w:val="27"/>
        </w:rPr>
        <w:t xml:space="preserve"> было заготовлено 396 тонн макулатуры, 111,6 тонн стекла, 16,9 тонн полимеров. </w:t>
      </w:r>
    </w:p>
    <w:p w:rsidR="00F74177" w:rsidRPr="00AC122F" w:rsidRDefault="00F74177" w:rsidP="00316A68">
      <w:pPr>
        <w:widowControl w:val="0"/>
        <w:autoSpaceDE w:val="0"/>
        <w:autoSpaceDN w:val="0"/>
        <w:adjustRightInd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В 2015 году</w:t>
      </w:r>
      <w:r w:rsidR="00764485" w:rsidRPr="00AC122F">
        <w:rPr>
          <w:rFonts w:ascii="Times New Roman" w:hAnsi="Times New Roman" w:cs="Times New Roman"/>
          <w:sz w:val="27"/>
          <w:szCs w:val="27"/>
        </w:rPr>
        <w:t xml:space="preserve"> будет заготовлено около</w:t>
      </w:r>
      <w:r w:rsidRPr="00AC122F">
        <w:rPr>
          <w:rFonts w:ascii="Times New Roman" w:hAnsi="Times New Roman" w:cs="Times New Roman"/>
          <w:sz w:val="27"/>
          <w:szCs w:val="27"/>
        </w:rPr>
        <w:t xml:space="preserve"> </w:t>
      </w:r>
      <w:r w:rsidR="00764485" w:rsidRPr="00AC122F">
        <w:rPr>
          <w:rFonts w:ascii="Times New Roman" w:hAnsi="Times New Roman" w:cs="Times New Roman"/>
          <w:sz w:val="27"/>
          <w:szCs w:val="27"/>
        </w:rPr>
        <w:t>730,2 тонны макулатуры (что на 104,6 % больше чем за 2014 год), 660,3 тонны стекла (что на 180,7 % больше чем за 2014 год), 102 тонны полимеров (</w:t>
      </w:r>
      <w:r w:rsidR="00D76175" w:rsidRPr="00AC122F">
        <w:rPr>
          <w:rFonts w:ascii="Times New Roman" w:hAnsi="Times New Roman" w:cs="Times New Roman"/>
          <w:sz w:val="27"/>
          <w:szCs w:val="27"/>
        </w:rPr>
        <w:t>что на 122</w:t>
      </w:r>
      <w:r w:rsidR="00764485" w:rsidRPr="00AC122F">
        <w:rPr>
          <w:rFonts w:ascii="Times New Roman" w:hAnsi="Times New Roman" w:cs="Times New Roman"/>
          <w:sz w:val="27"/>
          <w:szCs w:val="27"/>
        </w:rPr>
        <w:t>,4 % больше чем за 2014 год).</w:t>
      </w:r>
    </w:p>
    <w:p w:rsidR="00A81611" w:rsidRPr="00AC122F" w:rsidRDefault="00A81611" w:rsidP="00316A68">
      <w:pPr>
        <w:widowControl w:val="0"/>
        <w:autoSpaceDE w:val="0"/>
        <w:autoSpaceDN w:val="0"/>
        <w:adjustRightInd w:val="0"/>
        <w:spacing w:after="0" w:line="240" w:lineRule="auto"/>
        <w:ind w:firstLine="709"/>
        <w:jc w:val="both"/>
        <w:rPr>
          <w:rFonts w:ascii="Times New Roman" w:hAnsi="Times New Roman" w:cs="Times New Roman"/>
          <w:sz w:val="27"/>
          <w:szCs w:val="27"/>
        </w:rPr>
      </w:pPr>
    </w:p>
    <w:p w:rsidR="00316A68" w:rsidRPr="00AC122F" w:rsidRDefault="00577E56" w:rsidP="00577E56">
      <w:pPr>
        <w:widowControl w:val="0"/>
        <w:autoSpaceDE w:val="0"/>
        <w:autoSpaceDN w:val="0"/>
        <w:adjustRightInd w:val="0"/>
        <w:spacing w:after="0" w:line="240" w:lineRule="auto"/>
        <w:ind w:firstLine="709"/>
        <w:jc w:val="both"/>
        <w:rPr>
          <w:rFonts w:ascii="Times New Roman" w:hAnsi="Times New Roman" w:cs="Times New Roman"/>
          <w:i/>
          <w:sz w:val="27"/>
          <w:szCs w:val="27"/>
        </w:rPr>
      </w:pPr>
      <w:r w:rsidRPr="00AC122F">
        <w:rPr>
          <w:rFonts w:ascii="Times New Roman" w:hAnsi="Times New Roman" w:cs="Times New Roman"/>
          <w:b/>
          <w:sz w:val="27"/>
          <w:szCs w:val="27"/>
          <w:u w:val="single"/>
        </w:rPr>
        <w:t>За 11 месяцев 2015 года УКПП «Коммунальник» заготовлено 630,62 т</w:t>
      </w:r>
      <w:r w:rsidR="00D76175" w:rsidRPr="00AC122F">
        <w:rPr>
          <w:rFonts w:ascii="Times New Roman" w:hAnsi="Times New Roman" w:cs="Times New Roman"/>
          <w:b/>
          <w:sz w:val="27"/>
          <w:szCs w:val="27"/>
          <w:u w:val="single"/>
        </w:rPr>
        <w:t xml:space="preserve"> всех</w:t>
      </w:r>
      <w:r w:rsidR="009206EE" w:rsidRPr="00AC122F">
        <w:rPr>
          <w:rFonts w:ascii="Times New Roman" w:hAnsi="Times New Roman" w:cs="Times New Roman"/>
          <w:b/>
          <w:sz w:val="27"/>
          <w:szCs w:val="27"/>
          <w:u w:val="single"/>
        </w:rPr>
        <w:t xml:space="preserve"> вторичных материальных ресурсов</w:t>
      </w:r>
      <w:r w:rsidRPr="00AC122F">
        <w:rPr>
          <w:rFonts w:ascii="Times New Roman" w:hAnsi="Times New Roman" w:cs="Times New Roman"/>
          <w:b/>
          <w:sz w:val="27"/>
          <w:szCs w:val="27"/>
          <w:u w:val="single"/>
        </w:rPr>
        <w:t>, что составляет 129,6% (486,6 т) к уровню прошлого года</w:t>
      </w:r>
      <w:r w:rsidRPr="00AC122F">
        <w:rPr>
          <w:rFonts w:ascii="Times New Roman" w:hAnsi="Times New Roman" w:cs="Times New Roman"/>
          <w:i/>
          <w:sz w:val="27"/>
          <w:szCs w:val="27"/>
        </w:rPr>
        <w:t>.</w:t>
      </w:r>
    </w:p>
    <w:p w:rsidR="00EC0008" w:rsidRPr="00AC122F" w:rsidRDefault="00EC0008" w:rsidP="00316A68">
      <w:pPr>
        <w:widowControl w:val="0"/>
        <w:autoSpaceDE w:val="0"/>
        <w:autoSpaceDN w:val="0"/>
        <w:adjustRightInd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 xml:space="preserve">Для увеличения уровня извлечения ВМР из общего объема образования коммунальных отходов в 2015 году за счет средств ГУ «Оператора вторичных материальных ресурсов» устанавливается станция сортировки производительностью до 5000 т/год и 120 </w:t>
      </w:r>
      <w:proofErr w:type="spellStart"/>
      <w:r w:rsidRPr="00AC122F">
        <w:rPr>
          <w:rFonts w:ascii="Times New Roman" w:hAnsi="Times New Roman" w:cs="Times New Roman"/>
          <w:b/>
          <w:sz w:val="27"/>
          <w:szCs w:val="27"/>
          <w:u w:val="single"/>
        </w:rPr>
        <w:t>евроконтейнеров</w:t>
      </w:r>
      <w:proofErr w:type="spellEnd"/>
      <w:r w:rsidRPr="00AC122F">
        <w:rPr>
          <w:rFonts w:ascii="Times New Roman" w:hAnsi="Times New Roman" w:cs="Times New Roman"/>
          <w:b/>
          <w:sz w:val="27"/>
          <w:szCs w:val="27"/>
          <w:u w:val="single"/>
        </w:rPr>
        <w:t xml:space="preserve"> для раздельного сбора ВМР. </w:t>
      </w:r>
    </w:p>
    <w:p w:rsidR="00A81611" w:rsidRPr="00AC122F" w:rsidRDefault="00A81611" w:rsidP="00316A68">
      <w:pPr>
        <w:widowControl w:val="0"/>
        <w:autoSpaceDE w:val="0"/>
        <w:autoSpaceDN w:val="0"/>
        <w:adjustRightInd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b/>
          <w:sz w:val="27"/>
          <w:szCs w:val="27"/>
        </w:rPr>
        <w:t>Тарифная политика и снижение затрат</w:t>
      </w:r>
    </w:p>
    <w:p w:rsidR="00316A68" w:rsidRPr="00AC122F" w:rsidRDefault="00316A68" w:rsidP="00316A68">
      <w:pPr>
        <w:widowControl w:val="0"/>
        <w:spacing w:after="0" w:line="240" w:lineRule="auto"/>
        <w:ind w:firstLine="709"/>
        <w:jc w:val="both"/>
        <w:rPr>
          <w:rFonts w:ascii="Times New Roman" w:hAnsi="Times New Roman" w:cs="Times New Roman"/>
          <w:spacing w:val="-6"/>
          <w:sz w:val="27"/>
          <w:szCs w:val="27"/>
        </w:rPr>
      </w:pPr>
      <w:r w:rsidRPr="00AC122F">
        <w:rPr>
          <w:rFonts w:ascii="Times New Roman" w:hAnsi="Times New Roman" w:cs="Times New Roman"/>
          <w:spacing w:val="-6"/>
          <w:sz w:val="27"/>
          <w:szCs w:val="27"/>
        </w:rPr>
        <w:t xml:space="preserve">В последние годы особенностью совершенствования политики ценообразования на жилищно-коммунальные услуги для населения стало не простое повышение цен и тарифов в связи с изменением стоимости материальных затрат и энергоресурсов, а более </w:t>
      </w:r>
      <w:r w:rsidRPr="00AC122F">
        <w:rPr>
          <w:rFonts w:ascii="Times New Roman" w:hAnsi="Times New Roman" w:cs="Times New Roman"/>
          <w:b/>
          <w:spacing w:val="-6"/>
          <w:sz w:val="27"/>
          <w:szCs w:val="27"/>
        </w:rPr>
        <w:t>плавное регулирование</w:t>
      </w:r>
      <w:r w:rsidRPr="00AC122F">
        <w:rPr>
          <w:rFonts w:ascii="Times New Roman" w:hAnsi="Times New Roman" w:cs="Times New Roman"/>
          <w:spacing w:val="-6"/>
          <w:sz w:val="27"/>
          <w:szCs w:val="27"/>
        </w:rPr>
        <w:t xml:space="preserve"> в зависимости от роста доходов граждан и снижения затрат на оказание услуг.</w:t>
      </w:r>
    </w:p>
    <w:p w:rsidR="00A81611"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b/>
          <w:sz w:val="27"/>
          <w:szCs w:val="27"/>
        </w:rPr>
        <w:t>Средние платежи за коммунальные услуги в Беларуси не превышают 5% от средней заработной платы</w:t>
      </w:r>
      <w:r w:rsidRPr="00AC122F">
        <w:rPr>
          <w:rFonts w:ascii="Times New Roman" w:hAnsi="Times New Roman" w:cs="Times New Roman"/>
          <w:sz w:val="27"/>
          <w:szCs w:val="27"/>
        </w:rPr>
        <w:t xml:space="preserve"> по стране. </w:t>
      </w:r>
    </w:p>
    <w:p w:rsidR="00316A68" w:rsidRPr="00AC122F" w:rsidRDefault="00316A68" w:rsidP="00316A68">
      <w:pPr>
        <w:widowControl w:val="0"/>
        <w:spacing w:after="0" w:line="240" w:lineRule="auto"/>
        <w:ind w:firstLine="709"/>
        <w:jc w:val="both"/>
        <w:rPr>
          <w:rFonts w:ascii="Times New Roman" w:hAnsi="Times New Roman" w:cs="Times New Roman"/>
          <w:color w:val="000000"/>
          <w:sz w:val="27"/>
          <w:szCs w:val="27"/>
          <w:shd w:val="clear" w:color="auto" w:fill="FFFFFF"/>
        </w:rPr>
      </w:pPr>
      <w:r w:rsidRPr="00AC122F">
        <w:rPr>
          <w:rFonts w:ascii="Times New Roman" w:hAnsi="Times New Roman" w:cs="Times New Roman"/>
          <w:b/>
          <w:spacing w:val="-4"/>
          <w:sz w:val="27"/>
          <w:szCs w:val="27"/>
        </w:rPr>
        <w:t xml:space="preserve">Качество поставляемой организациями ЖКХ воды соответствует </w:t>
      </w:r>
      <w:r w:rsidRPr="00AC122F">
        <w:rPr>
          <w:rFonts w:ascii="Times New Roman" w:hAnsi="Times New Roman" w:cs="Times New Roman"/>
          <w:b/>
          <w:sz w:val="27"/>
          <w:szCs w:val="27"/>
        </w:rPr>
        <w:t>всем нормативным требованиям</w:t>
      </w:r>
      <w:r w:rsidRPr="00AC122F">
        <w:rPr>
          <w:rFonts w:ascii="Times New Roman" w:hAnsi="Times New Roman" w:cs="Times New Roman"/>
          <w:sz w:val="27"/>
          <w:szCs w:val="27"/>
        </w:rPr>
        <w:t xml:space="preserve">, которые жестко регулируются. Так, </w:t>
      </w:r>
      <w:r w:rsidRPr="00AC122F">
        <w:rPr>
          <w:rFonts w:ascii="Times New Roman" w:hAnsi="Times New Roman" w:cs="Times New Roman"/>
          <w:color w:val="000000"/>
          <w:sz w:val="27"/>
          <w:szCs w:val="27"/>
          <w:shd w:val="clear" w:color="auto" w:fill="FFFFFF"/>
        </w:rPr>
        <w:t xml:space="preserve">в воде должны быть определенные соли, минералы, она должна содержать необходимые для нормального функционирования организма элементы – т.е. вода должна быть «живой». После очистки на дополнительных фильтрах, которые устанавливаются населением, вода фактически является дистиллированной, в ней нет минералов и элементов, необходимых организму, и она сама вымывает из него эти элементы. </w:t>
      </w:r>
    </w:p>
    <w:p w:rsidR="00316A68" w:rsidRPr="00AC122F" w:rsidRDefault="00316A68" w:rsidP="00316A68">
      <w:pPr>
        <w:widowControl w:val="0"/>
        <w:spacing w:after="0" w:line="240" w:lineRule="auto"/>
        <w:ind w:firstLine="709"/>
        <w:jc w:val="both"/>
        <w:rPr>
          <w:rFonts w:ascii="Times New Roman" w:hAnsi="Times New Roman" w:cs="Times New Roman"/>
          <w:color w:val="000000"/>
          <w:sz w:val="27"/>
          <w:szCs w:val="27"/>
          <w:shd w:val="clear" w:color="auto" w:fill="FFFFFF"/>
        </w:rPr>
      </w:pPr>
      <w:r w:rsidRPr="00AC122F">
        <w:rPr>
          <w:rFonts w:ascii="Times New Roman" w:hAnsi="Times New Roman" w:cs="Times New Roman"/>
          <w:b/>
          <w:color w:val="000000"/>
          <w:sz w:val="27"/>
          <w:szCs w:val="27"/>
          <w:shd w:val="clear" w:color="auto" w:fill="FFFFFF"/>
        </w:rPr>
        <w:t>Разработанные санитарные нормативы к качеству воды определены именно с учетом воздействия на организм содержащихся в ней необходимых микроэлементов и минералов.</w:t>
      </w:r>
    </w:p>
    <w:p w:rsidR="00316A68" w:rsidRPr="00AC122F" w:rsidRDefault="00316A68" w:rsidP="00316A68">
      <w:pPr>
        <w:widowControl w:val="0"/>
        <w:spacing w:after="0" w:line="240" w:lineRule="auto"/>
        <w:jc w:val="both"/>
        <w:rPr>
          <w:rFonts w:ascii="Times New Roman" w:hAnsi="Times New Roman" w:cs="Times New Roman"/>
          <w:b/>
          <w:i/>
          <w:color w:val="000000"/>
          <w:sz w:val="27"/>
          <w:szCs w:val="27"/>
          <w:shd w:val="clear" w:color="auto" w:fill="FFFFFF"/>
        </w:rPr>
      </w:pPr>
      <w:proofErr w:type="spellStart"/>
      <w:r w:rsidRPr="00AC122F">
        <w:rPr>
          <w:rFonts w:ascii="Times New Roman" w:hAnsi="Times New Roman" w:cs="Times New Roman"/>
          <w:b/>
          <w:i/>
          <w:color w:val="000000"/>
          <w:sz w:val="27"/>
          <w:szCs w:val="27"/>
          <w:shd w:val="clear" w:color="auto" w:fill="FFFFFF"/>
        </w:rPr>
        <w:t>Справочно</w:t>
      </w:r>
      <w:proofErr w:type="spellEnd"/>
      <w:r w:rsidRPr="00AC122F">
        <w:rPr>
          <w:rFonts w:ascii="Times New Roman" w:hAnsi="Times New Roman" w:cs="Times New Roman"/>
          <w:b/>
          <w:i/>
          <w:color w:val="000000"/>
          <w:sz w:val="27"/>
          <w:szCs w:val="27"/>
          <w:shd w:val="clear" w:color="auto" w:fill="FFFFFF"/>
        </w:rPr>
        <w:t xml:space="preserve">. </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i/>
          <w:sz w:val="27"/>
          <w:szCs w:val="27"/>
        </w:rPr>
        <w:t xml:space="preserve">На каждом водоканале системы ЖКХ имеются лаборатории по проверке качества </w:t>
      </w:r>
      <w:r w:rsidRPr="00AC122F">
        <w:rPr>
          <w:rFonts w:ascii="Times New Roman" w:hAnsi="Times New Roman" w:cs="Times New Roman"/>
          <w:i/>
          <w:sz w:val="27"/>
          <w:szCs w:val="27"/>
        </w:rPr>
        <w:lastRenderedPageBreak/>
        <w:t>питьевой воды на ее соответствие установленным параметрам. О масштабах этой работы свидетельствуют цифры: только на УП «</w:t>
      </w:r>
      <w:proofErr w:type="spellStart"/>
      <w:r w:rsidRPr="00AC122F">
        <w:rPr>
          <w:rFonts w:ascii="Times New Roman" w:hAnsi="Times New Roman" w:cs="Times New Roman"/>
          <w:i/>
          <w:sz w:val="27"/>
          <w:szCs w:val="27"/>
        </w:rPr>
        <w:t>Минскводоканал</w:t>
      </w:r>
      <w:proofErr w:type="spellEnd"/>
      <w:r w:rsidRPr="00AC122F">
        <w:rPr>
          <w:rFonts w:ascii="Times New Roman" w:hAnsi="Times New Roman" w:cs="Times New Roman"/>
          <w:i/>
          <w:sz w:val="27"/>
          <w:szCs w:val="27"/>
        </w:rPr>
        <w:t>» ежегодно производится отбор около 136 тыс. проб воды (источники водоснабжения, станции водоподготовки, насосные станции второго подъема, распределительная сеть) с выполнением 400 тыс. анализов, определяющих ее химические, микробиологические и радиологические показатели</w:t>
      </w:r>
      <w:r w:rsidR="004275D6" w:rsidRPr="00AC122F">
        <w:rPr>
          <w:rFonts w:ascii="Times New Roman" w:hAnsi="Times New Roman" w:cs="Times New Roman"/>
          <w:sz w:val="27"/>
          <w:szCs w:val="27"/>
        </w:rPr>
        <w:t>.</w:t>
      </w:r>
    </w:p>
    <w:p w:rsidR="004275D6" w:rsidRPr="00AC122F" w:rsidRDefault="004275D6" w:rsidP="00316A68">
      <w:pPr>
        <w:widowControl w:val="0"/>
        <w:spacing w:after="0" w:line="240" w:lineRule="auto"/>
        <w:ind w:firstLine="709"/>
        <w:jc w:val="both"/>
        <w:rPr>
          <w:rFonts w:ascii="Times New Roman" w:hAnsi="Times New Roman" w:cs="Times New Roman"/>
          <w:sz w:val="27"/>
          <w:szCs w:val="27"/>
        </w:rPr>
      </w:pPr>
    </w:p>
    <w:p w:rsidR="00EC0008" w:rsidRPr="00AC122F" w:rsidRDefault="00EC0008"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УКПП</w:t>
      </w:r>
      <w:r w:rsidR="004275D6" w:rsidRPr="00AC122F">
        <w:rPr>
          <w:rFonts w:ascii="Times New Roman" w:hAnsi="Times New Roman" w:cs="Times New Roman"/>
          <w:b/>
          <w:sz w:val="27"/>
          <w:szCs w:val="27"/>
          <w:u w:val="single"/>
        </w:rPr>
        <w:t xml:space="preserve"> «Коммунальник»</w:t>
      </w:r>
      <w:r w:rsidRPr="00AC122F">
        <w:rPr>
          <w:rFonts w:ascii="Times New Roman" w:hAnsi="Times New Roman" w:cs="Times New Roman"/>
          <w:b/>
          <w:sz w:val="27"/>
          <w:szCs w:val="27"/>
          <w:u w:val="single"/>
        </w:rPr>
        <w:t xml:space="preserve"> имеет</w:t>
      </w:r>
      <w:r w:rsidR="004275D6" w:rsidRPr="00AC122F">
        <w:rPr>
          <w:rFonts w:ascii="Times New Roman" w:hAnsi="Times New Roman" w:cs="Times New Roman"/>
          <w:b/>
          <w:sz w:val="27"/>
          <w:szCs w:val="27"/>
          <w:u w:val="single"/>
        </w:rPr>
        <w:t xml:space="preserve"> </w:t>
      </w:r>
      <w:r w:rsidRPr="00AC122F">
        <w:rPr>
          <w:rFonts w:ascii="Times New Roman" w:hAnsi="Times New Roman" w:cs="Times New Roman"/>
          <w:b/>
          <w:sz w:val="27"/>
          <w:szCs w:val="27"/>
          <w:u w:val="single"/>
        </w:rPr>
        <w:t>аккредитованн</w:t>
      </w:r>
      <w:r w:rsidR="004275D6" w:rsidRPr="00AC122F">
        <w:rPr>
          <w:rFonts w:ascii="Times New Roman" w:hAnsi="Times New Roman" w:cs="Times New Roman"/>
          <w:b/>
          <w:sz w:val="27"/>
          <w:szCs w:val="27"/>
          <w:u w:val="single"/>
        </w:rPr>
        <w:t>ую</w:t>
      </w:r>
      <w:r w:rsidRPr="00AC122F">
        <w:rPr>
          <w:rFonts w:ascii="Times New Roman" w:hAnsi="Times New Roman" w:cs="Times New Roman"/>
          <w:b/>
          <w:sz w:val="27"/>
          <w:szCs w:val="27"/>
          <w:u w:val="single"/>
        </w:rPr>
        <w:t xml:space="preserve"> лаборатори</w:t>
      </w:r>
      <w:r w:rsidR="004275D6" w:rsidRPr="00AC122F">
        <w:rPr>
          <w:rFonts w:ascii="Times New Roman" w:hAnsi="Times New Roman" w:cs="Times New Roman"/>
          <w:b/>
          <w:sz w:val="27"/>
          <w:szCs w:val="27"/>
          <w:u w:val="single"/>
        </w:rPr>
        <w:t>ю</w:t>
      </w:r>
      <w:r w:rsidRPr="00AC122F">
        <w:rPr>
          <w:rFonts w:ascii="Times New Roman" w:hAnsi="Times New Roman" w:cs="Times New Roman"/>
          <w:b/>
          <w:sz w:val="27"/>
          <w:szCs w:val="27"/>
          <w:u w:val="single"/>
        </w:rPr>
        <w:t xml:space="preserve"> по </w:t>
      </w:r>
      <w:r w:rsidR="0056061E" w:rsidRPr="00AC122F">
        <w:rPr>
          <w:rFonts w:ascii="Times New Roman" w:hAnsi="Times New Roman" w:cs="Times New Roman"/>
          <w:b/>
          <w:sz w:val="27"/>
          <w:szCs w:val="27"/>
          <w:u w:val="single"/>
        </w:rPr>
        <w:t xml:space="preserve">проверке качества питьевой воды. </w:t>
      </w:r>
      <w:r w:rsidR="004E1D53" w:rsidRPr="00AC122F">
        <w:rPr>
          <w:rFonts w:ascii="Times New Roman" w:hAnsi="Times New Roman" w:cs="Times New Roman"/>
          <w:b/>
          <w:sz w:val="27"/>
          <w:szCs w:val="27"/>
          <w:u w:val="single"/>
        </w:rPr>
        <w:t>В 2015 году произведен отбор 2900 проб воды из источников водоснабжения, станций водоподготовки, насосных станций второго подъема, распределительной сети и шахтных колодцев, выполнено 4600 анализов.</w:t>
      </w:r>
    </w:p>
    <w:p w:rsidR="004275D6" w:rsidRPr="00AC122F" w:rsidRDefault="004275D6" w:rsidP="00316A68">
      <w:pPr>
        <w:widowControl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b/>
          <w:sz w:val="27"/>
          <w:szCs w:val="27"/>
        </w:rPr>
        <w:t>Организации ЖКХ проводят постоянную работу по снижению затрат на оказываемые жилищно-коммунальные услуги населению.</w:t>
      </w:r>
    </w:p>
    <w:p w:rsidR="00316A68" w:rsidRPr="00AC122F" w:rsidRDefault="00316A68" w:rsidP="00316A68">
      <w:pPr>
        <w:widowControl w:val="0"/>
        <w:spacing w:after="0" w:line="240" w:lineRule="auto"/>
        <w:jc w:val="both"/>
        <w:rPr>
          <w:rFonts w:ascii="Times New Roman" w:hAnsi="Times New Roman" w:cs="Times New Roman"/>
          <w:i/>
          <w:sz w:val="27"/>
          <w:szCs w:val="27"/>
        </w:rPr>
      </w:pPr>
      <w:proofErr w:type="spellStart"/>
      <w:r w:rsidRPr="00AC122F">
        <w:rPr>
          <w:rFonts w:ascii="Times New Roman" w:hAnsi="Times New Roman" w:cs="Times New Roman"/>
          <w:b/>
          <w:i/>
          <w:sz w:val="27"/>
          <w:szCs w:val="27"/>
        </w:rPr>
        <w:t>Справочно</w:t>
      </w:r>
      <w:proofErr w:type="spellEnd"/>
      <w:r w:rsidRPr="00AC122F">
        <w:rPr>
          <w:rFonts w:ascii="Times New Roman" w:hAnsi="Times New Roman" w:cs="Times New Roman"/>
          <w:b/>
          <w:i/>
          <w:sz w:val="27"/>
          <w:szCs w:val="27"/>
        </w:rPr>
        <w:t>.</w:t>
      </w:r>
      <w:r w:rsidRPr="00AC122F">
        <w:rPr>
          <w:rFonts w:ascii="Times New Roman" w:hAnsi="Times New Roman" w:cs="Times New Roman"/>
          <w:i/>
          <w:sz w:val="27"/>
          <w:szCs w:val="27"/>
        </w:rPr>
        <w:t xml:space="preserve"> </w:t>
      </w:r>
    </w:p>
    <w:p w:rsidR="00316A68" w:rsidRPr="00AC122F" w:rsidRDefault="00316A68" w:rsidP="00316A68">
      <w:pPr>
        <w:widowControl w:val="0"/>
        <w:spacing w:after="0" w:line="240" w:lineRule="auto"/>
        <w:ind w:firstLine="709"/>
        <w:jc w:val="both"/>
        <w:rPr>
          <w:rFonts w:ascii="Times New Roman" w:hAnsi="Times New Roman" w:cs="Times New Roman"/>
          <w:i/>
          <w:sz w:val="27"/>
          <w:szCs w:val="27"/>
        </w:rPr>
      </w:pPr>
      <w:r w:rsidRPr="00AC122F">
        <w:rPr>
          <w:rFonts w:ascii="Times New Roman" w:hAnsi="Times New Roman" w:cs="Times New Roman"/>
          <w:i/>
          <w:sz w:val="27"/>
          <w:szCs w:val="27"/>
        </w:rPr>
        <w:t>Общая сумма экономии сре</w:t>
      </w:r>
      <w:proofErr w:type="gramStart"/>
      <w:r w:rsidRPr="00AC122F">
        <w:rPr>
          <w:rFonts w:ascii="Times New Roman" w:hAnsi="Times New Roman" w:cs="Times New Roman"/>
          <w:i/>
          <w:sz w:val="27"/>
          <w:szCs w:val="27"/>
        </w:rPr>
        <w:t>дств в р</w:t>
      </w:r>
      <w:proofErr w:type="gramEnd"/>
      <w:r w:rsidRPr="00AC122F">
        <w:rPr>
          <w:rFonts w:ascii="Times New Roman" w:hAnsi="Times New Roman" w:cs="Times New Roman"/>
          <w:i/>
          <w:sz w:val="27"/>
          <w:szCs w:val="27"/>
        </w:rPr>
        <w:t>езультате снижения затрат за 2006–2010 гг. составила 436,2 млрд. руб. в текущих ценах, за 2011–2015 гг. </w:t>
      </w:r>
      <w:r w:rsidRPr="00AC122F">
        <w:rPr>
          <w:rFonts w:ascii="Times New Roman" w:hAnsi="Times New Roman" w:cs="Times New Roman"/>
          <w:sz w:val="27"/>
          <w:szCs w:val="27"/>
        </w:rPr>
        <w:t>–</w:t>
      </w:r>
      <w:r w:rsidRPr="00AC122F">
        <w:rPr>
          <w:rFonts w:ascii="Times New Roman" w:hAnsi="Times New Roman" w:cs="Times New Roman"/>
          <w:i/>
          <w:sz w:val="27"/>
          <w:szCs w:val="27"/>
        </w:rPr>
        <w:t xml:space="preserve"> 3975,1 млрд. руб.</w:t>
      </w:r>
    </w:p>
    <w:p w:rsidR="004275D6" w:rsidRPr="00AC122F" w:rsidRDefault="004275D6" w:rsidP="00316A68">
      <w:pPr>
        <w:widowControl w:val="0"/>
        <w:spacing w:after="0" w:line="240" w:lineRule="auto"/>
        <w:ind w:firstLine="709"/>
        <w:jc w:val="both"/>
        <w:rPr>
          <w:rFonts w:ascii="Times New Roman" w:hAnsi="Times New Roman" w:cs="Times New Roman"/>
          <w:i/>
          <w:sz w:val="27"/>
          <w:szCs w:val="27"/>
        </w:rPr>
      </w:pPr>
    </w:p>
    <w:p w:rsidR="00F82A4C" w:rsidRPr="00AC122F" w:rsidRDefault="00F82A4C" w:rsidP="00316A68">
      <w:pPr>
        <w:widowControl w:val="0"/>
        <w:spacing w:after="0" w:line="240" w:lineRule="auto"/>
        <w:ind w:firstLine="709"/>
        <w:jc w:val="both"/>
        <w:rPr>
          <w:rFonts w:ascii="Times New Roman" w:hAnsi="Times New Roman" w:cs="Times New Roman"/>
          <w:b/>
          <w:sz w:val="27"/>
          <w:szCs w:val="27"/>
          <w:u w:val="single"/>
        </w:rPr>
      </w:pPr>
      <w:r w:rsidRPr="00AC122F">
        <w:rPr>
          <w:rFonts w:ascii="Times New Roman" w:hAnsi="Times New Roman" w:cs="Times New Roman"/>
          <w:b/>
          <w:sz w:val="27"/>
          <w:szCs w:val="27"/>
          <w:u w:val="single"/>
        </w:rPr>
        <w:t xml:space="preserve">За 2006-2010 годы по УКПП «Коммунальник» снижение затрат </w:t>
      </w:r>
      <w:r w:rsidR="003F4D76" w:rsidRPr="00AC122F">
        <w:rPr>
          <w:rFonts w:ascii="Times New Roman" w:hAnsi="Times New Roman" w:cs="Times New Roman"/>
          <w:b/>
          <w:sz w:val="27"/>
          <w:szCs w:val="27"/>
          <w:u w:val="single"/>
        </w:rPr>
        <w:t>составило 5,251</w:t>
      </w:r>
      <w:r w:rsidRPr="00AC122F">
        <w:rPr>
          <w:rFonts w:ascii="Times New Roman" w:hAnsi="Times New Roman" w:cs="Times New Roman"/>
          <w:b/>
          <w:sz w:val="27"/>
          <w:szCs w:val="27"/>
          <w:u w:val="single"/>
        </w:rPr>
        <w:t xml:space="preserve"> млрд. руб., за 2011г. - 9 месяцев 2015 года – 18</w:t>
      </w:r>
      <w:r w:rsidR="003F4D76" w:rsidRPr="00AC122F">
        <w:rPr>
          <w:rFonts w:ascii="Times New Roman" w:hAnsi="Times New Roman" w:cs="Times New Roman"/>
          <w:b/>
          <w:sz w:val="27"/>
          <w:szCs w:val="27"/>
          <w:u w:val="single"/>
        </w:rPr>
        <w:t>,632</w:t>
      </w:r>
      <w:r w:rsidRPr="00AC122F">
        <w:rPr>
          <w:rFonts w:ascii="Times New Roman" w:hAnsi="Times New Roman" w:cs="Times New Roman"/>
          <w:b/>
          <w:sz w:val="27"/>
          <w:szCs w:val="27"/>
          <w:u w:val="single"/>
        </w:rPr>
        <w:t xml:space="preserve"> млрд. руб.</w:t>
      </w:r>
    </w:p>
    <w:p w:rsidR="004275D6" w:rsidRPr="00AC122F" w:rsidRDefault="004275D6" w:rsidP="00316A68">
      <w:pPr>
        <w:widowControl w:val="0"/>
        <w:spacing w:after="0" w:line="240" w:lineRule="auto"/>
        <w:ind w:firstLine="709"/>
        <w:jc w:val="both"/>
        <w:rPr>
          <w:rFonts w:ascii="Times New Roman" w:hAnsi="Times New Roman" w:cs="Times New Roman"/>
          <w:b/>
          <w:sz w:val="27"/>
          <w:szCs w:val="27"/>
          <w:u w:val="single"/>
        </w:rPr>
      </w:pP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Дальнейшее снижение затрат возможно не только за счет внедрения технических мероприятий, которые требуют значительных капитальных вложений, но и за счет повышения эффективности управления ЖКХ и привлечения собственников жилых помещений к управлению недвижимым имуществом, находящимся в общей собственности.</w:t>
      </w:r>
    </w:p>
    <w:p w:rsidR="00A81611" w:rsidRPr="00AC122F" w:rsidRDefault="00A81611" w:rsidP="00316A68">
      <w:pPr>
        <w:widowControl w:val="0"/>
        <w:spacing w:after="0" w:line="240" w:lineRule="auto"/>
        <w:ind w:firstLine="709"/>
        <w:jc w:val="both"/>
        <w:rPr>
          <w:rFonts w:ascii="Times New Roman" w:hAnsi="Times New Roman" w:cs="Times New Roman"/>
          <w:b/>
          <w:sz w:val="27"/>
          <w:szCs w:val="27"/>
        </w:rPr>
      </w:pPr>
    </w:p>
    <w:p w:rsidR="00316A68" w:rsidRPr="00AC122F" w:rsidRDefault="00316A68" w:rsidP="00316A68">
      <w:pPr>
        <w:widowControl w:val="0"/>
        <w:spacing w:after="0" w:line="240" w:lineRule="auto"/>
        <w:ind w:firstLine="709"/>
        <w:jc w:val="both"/>
        <w:rPr>
          <w:rFonts w:ascii="Times New Roman" w:hAnsi="Times New Roman" w:cs="Times New Roman"/>
          <w:b/>
          <w:sz w:val="27"/>
          <w:szCs w:val="27"/>
        </w:rPr>
      </w:pPr>
      <w:r w:rsidRPr="00AC122F">
        <w:rPr>
          <w:rFonts w:ascii="Times New Roman" w:hAnsi="Times New Roman" w:cs="Times New Roman"/>
          <w:b/>
          <w:sz w:val="27"/>
          <w:szCs w:val="27"/>
        </w:rPr>
        <w:t>Защита прав потребителей ЖКУ</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sz w:val="27"/>
          <w:szCs w:val="27"/>
        </w:rPr>
        <w:t xml:space="preserve">Права потребителей жилищно-коммунальных услуг регулируются специальным нормативным актом – </w:t>
      </w:r>
      <w:r w:rsidRPr="00AC122F">
        <w:rPr>
          <w:rFonts w:ascii="Times New Roman" w:hAnsi="Times New Roman" w:cs="Times New Roman"/>
          <w:b/>
          <w:sz w:val="27"/>
          <w:szCs w:val="27"/>
        </w:rPr>
        <w:t xml:space="preserve">Законом Республики Беларусь «О защите прав потребителей жилищно-коммунальных услуг» </w:t>
      </w:r>
      <w:r w:rsidRPr="00AC122F">
        <w:rPr>
          <w:rFonts w:ascii="Times New Roman" w:hAnsi="Times New Roman" w:cs="Times New Roman"/>
          <w:sz w:val="27"/>
          <w:szCs w:val="27"/>
        </w:rPr>
        <w:t>(далее – Закон), который был принят в 2008 году.</w:t>
      </w:r>
    </w:p>
    <w:p w:rsidR="00316A68" w:rsidRPr="00AC122F" w:rsidRDefault="00316A68" w:rsidP="00316A68">
      <w:pPr>
        <w:pStyle w:val="ConsPlusNormal"/>
        <w:widowControl w:val="0"/>
        <w:jc w:val="both"/>
        <w:rPr>
          <w:i/>
          <w:sz w:val="27"/>
          <w:szCs w:val="27"/>
        </w:rPr>
      </w:pPr>
      <w:proofErr w:type="spellStart"/>
      <w:r w:rsidRPr="00AC122F">
        <w:rPr>
          <w:b/>
          <w:i/>
          <w:sz w:val="27"/>
          <w:szCs w:val="27"/>
        </w:rPr>
        <w:t>Справочно</w:t>
      </w:r>
      <w:proofErr w:type="spellEnd"/>
      <w:r w:rsidRPr="00AC122F">
        <w:rPr>
          <w:b/>
          <w:i/>
          <w:sz w:val="27"/>
          <w:szCs w:val="27"/>
        </w:rPr>
        <w:t>.</w:t>
      </w:r>
      <w:r w:rsidRPr="00AC122F">
        <w:rPr>
          <w:i/>
          <w:sz w:val="27"/>
          <w:szCs w:val="27"/>
        </w:rPr>
        <w:t xml:space="preserve"> </w:t>
      </w:r>
    </w:p>
    <w:p w:rsidR="00316A68" w:rsidRPr="00AC122F" w:rsidRDefault="00316A68" w:rsidP="00316A68">
      <w:pPr>
        <w:pStyle w:val="ConsPlusNormal"/>
        <w:widowControl w:val="0"/>
        <w:ind w:firstLine="709"/>
        <w:jc w:val="both"/>
        <w:rPr>
          <w:i/>
          <w:spacing w:val="-4"/>
          <w:sz w:val="27"/>
          <w:szCs w:val="27"/>
        </w:rPr>
      </w:pPr>
      <w:r w:rsidRPr="00AC122F">
        <w:rPr>
          <w:i/>
          <w:spacing w:val="-4"/>
          <w:sz w:val="27"/>
          <w:szCs w:val="27"/>
        </w:rPr>
        <w:t xml:space="preserve">Данный Закон регулирует весь спектр правоотношений, которые возникают между потребителем и исполнителем в области оказания жилищно-коммунальных услуг, конкретизирует права и обязанности каждой из сторон, порядок рассмотрения претензий на качество услуг и иные вопросы. </w:t>
      </w:r>
      <w:proofErr w:type="gramStart"/>
      <w:r w:rsidRPr="00AC122F">
        <w:rPr>
          <w:i/>
          <w:spacing w:val="-4"/>
          <w:sz w:val="27"/>
          <w:szCs w:val="27"/>
        </w:rPr>
        <w:t>В целях реализации Закона приняты постановление Совета Министров Республики Беларусь «О мерах по реализации Закона Республики Беларусь «О защите прав потребителей жилищно-коммунальных услуг» и постановление Министерства жилищно-коммунального хозяйства Республики Беларусь «О порядке расчета недопоставленного объема тепловой энергии на отопление, удельного веса стоимости отдельной услуги или работы по техническому обслуживанию жилого дома при оказании населению данных видов услуг с недостатками».</w:t>
      </w:r>
      <w:proofErr w:type="gramEnd"/>
    </w:p>
    <w:p w:rsidR="00316A68" w:rsidRPr="00AC122F" w:rsidRDefault="00316A68" w:rsidP="00316A68">
      <w:pPr>
        <w:pStyle w:val="ConsPlusNormal"/>
        <w:widowControl w:val="0"/>
        <w:ind w:firstLine="709"/>
        <w:jc w:val="both"/>
        <w:rPr>
          <w:sz w:val="27"/>
          <w:szCs w:val="27"/>
        </w:rPr>
      </w:pPr>
      <w:r w:rsidRPr="00AC122F">
        <w:rPr>
          <w:sz w:val="27"/>
          <w:szCs w:val="27"/>
        </w:rPr>
        <w:t xml:space="preserve">Впервые в законодательстве республики были определены термины «жилищно-коммунальная услуга», «качество жилищно-коммунальной услуги», «недостаток жилищно-коммунальной услуги». Потребитель согласно </w:t>
      </w:r>
      <w:hyperlink r:id="rId5" w:history="1">
        <w:r w:rsidRPr="00AC122F">
          <w:rPr>
            <w:sz w:val="27"/>
            <w:szCs w:val="27"/>
          </w:rPr>
          <w:t>Закону</w:t>
        </w:r>
      </w:hyperlink>
      <w:r w:rsidRPr="00AC122F">
        <w:rPr>
          <w:sz w:val="27"/>
          <w:szCs w:val="27"/>
        </w:rPr>
        <w:t> – это только физическое лицо, которое пользуется ЖКУ для домашних нужд, не связанных с осуществлением предпринимательской деятельности.</w:t>
      </w:r>
    </w:p>
    <w:p w:rsidR="00316A68" w:rsidRPr="00AC122F" w:rsidRDefault="00316A68" w:rsidP="00316A68">
      <w:pPr>
        <w:pStyle w:val="ConsPlusNormal"/>
        <w:widowControl w:val="0"/>
        <w:ind w:firstLine="709"/>
        <w:jc w:val="both"/>
        <w:rPr>
          <w:sz w:val="27"/>
          <w:szCs w:val="27"/>
        </w:rPr>
      </w:pPr>
      <w:r w:rsidRPr="00AC122F">
        <w:rPr>
          <w:sz w:val="27"/>
          <w:szCs w:val="27"/>
        </w:rPr>
        <w:t xml:space="preserve">Кроме того, </w:t>
      </w:r>
      <w:hyperlink r:id="rId6" w:history="1">
        <w:r w:rsidRPr="00AC122F">
          <w:rPr>
            <w:b/>
            <w:sz w:val="27"/>
            <w:szCs w:val="27"/>
          </w:rPr>
          <w:t>Закон</w:t>
        </w:r>
      </w:hyperlink>
      <w:r w:rsidRPr="00AC122F">
        <w:rPr>
          <w:b/>
          <w:sz w:val="27"/>
          <w:szCs w:val="27"/>
        </w:rPr>
        <w:t xml:space="preserve"> определил виды услуг</w:t>
      </w:r>
      <w:r w:rsidRPr="00AC122F">
        <w:rPr>
          <w:sz w:val="27"/>
          <w:szCs w:val="27"/>
        </w:rPr>
        <w:t xml:space="preserve">. </w:t>
      </w:r>
      <w:proofErr w:type="gramStart"/>
      <w:r w:rsidRPr="00AC122F">
        <w:rPr>
          <w:sz w:val="27"/>
          <w:szCs w:val="27"/>
        </w:rPr>
        <w:t xml:space="preserve">Помимо традиционного деления ЖКУ на техническое обслуживание, коммунальные услуги и другие ЖКУ, </w:t>
      </w:r>
      <w:r w:rsidRPr="00AC122F">
        <w:rPr>
          <w:b/>
          <w:sz w:val="27"/>
          <w:szCs w:val="27"/>
        </w:rPr>
        <w:t>все жилищно-</w:t>
      </w:r>
      <w:r w:rsidRPr="00AC122F">
        <w:rPr>
          <w:b/>
          <w:sz w:val="27"/>
          <w:szCs w:val="27"/>
        </w:rPr>
        <w:lastRenderedPageBreak/>
        <w:t>коммунальные услуги</w:t>
      </w:r>
      <w:r w:rsidRPr="00AC122F">
        <w:rPr>
          <w:sz w:val="27"/>
          <w:szCs w:val="27"/>
        </w:rPr>
        <w:t>,</w:t>
      </w:r>
      <w:r w:rsidRPr="00AC122F">
        <w:rPr>
          <w:b/>
          <w:sz w:val="27"/>
          <w:szCs w:val="27"/>
        </w:rPr>
        <w:t xml:space="preserve"> </w:t>
      </w:r>
      <w:r w:rsidRPr="00AC122F">
        <w:rPr>
          <w:sz w:val="27"/>
          <w:szCs w:val="27"/>
        </w:rPr>
        <w:t xml:space="preserve">согласно </w:t>
      </w:r>
      <w:hyperlink r:id="rId7" w:history="1">
        <w:r w:rsidRPr="00AC122F">
          <w:rPr>
            <w:sz w:val="27"/>
            <w:szCs w:val="27"/>
          </w:rPr>
          <w:t>Закон</w:t>
        </w:r>
      </w:hyperlink>
      <w:r w:rsidRPr="00AC122F">
        <w:rPr>
          <w:sz w:val="27"/>
          <w:szCs w:val="27"/>
        </w:rPr>
        <w:t xml:space="preserve">у, </w:t>
      </w:r>
      <w:r w:rsidRPr="00AC122F">
        <w:rPr>
          <w:b/>
          <w:sz w:val="27"/>
          <w:szCs w:val="27"/>
        </w:rPr>
        <w:t>делятся на основные</w:t>
      </w:r>
      <w:r w:rsidRPr="00AC122F">
        <w:rPr>
          <w:sz w:val="27"/>
          <w:szCs w:val="27"/>
        </w:rPr>
        <w:t xml:space="preserve"> (те, которые оказываются в обязательном порядке и обеспечивают необходимую благоустроенность жилых домов применительно к условиям соответствующего населенного пункта, их соответствие установленным санитарным и техническим требованиям) и </w:t>
      </w:r>
      <w:r w:rsidRPr="00AC122F">
        <w:rPr>
          <w:b/>
          <w:sz w:val="27"/>
          <w:szCs w:val="27"/>
        </w:rPr>
        <w:t>дополнительные</w:t>
      </w:r>
      <w:r w:rsidRPr="00AC122F">
        <w:rPr>
          <w:sz w:val="27"/>
          <w:szCs w:val="27"/>
        </w:rPr>
        <w:t xml:space="preserve"> (те, которые могут оказываться дополнительно к основным ЖКУ по договору).</w:t>
      </w:r>
      <w:proofErr w:type="gramEnd"/>
    </w:p>
    <w:p w:rsidR="00316A68" w:rsidRPr="00AC122F" w:rsidRDefault="00316A68" w:rsidP="00316A68">
      <w:pPr>
        <w:pStyle w:val="ConsPlusNormal"/>
        <w:widowControl w:val="0"/>
        <w:ind w:firstLine="709"/>
        <w:jc w:val="both"/>
        <w:rPr>
          <w:sz w:val="27"/>
          <w:szCs w:val="27"/>
        </w:rPr>
      </w:pPr>
      <w:r w:rsidRPr="00AC122F">
        <w:rPr>
          <w:sz w:val="27"/>
          <w:szCs w:val="27"/>
        </w:rPr>
        <w:t>Основные услуги:</w:t>
      </w:r>
    </w:p>
    <w:p w:rsidR="00316A68" w:rsidRPr="00AC122F" w:rsidRDefault="00316A68" w:rsidP="00316A68">
      <w:pPr>
        <w:pStyle w:val="ConsPlusNormal"/>
        <w:widowControl w:val="0"/>
        <w:ind w:firstLine="709"/>
        <w:jc w:val="both"/>
        <w:rPr>
          <w:sz w:val="27"/>
          <w:szCs w:val="27"/>
        </w:rPr>
      </w:pPr>
      <w:r w:rsidRPr="00AC122F">
        <w:rPr>
          <w:sz w:val="27"/>
          <w:szCs w:val="27"/>
        </w:rPr>
        <w:t>техническое обслуживание многоквартирного жилого дома;</w:t>
      </w:r>
    </w:p>
    <w:p w:rsidR="00316A68" w:rsidRPr="00AC122F" w:rsidRDefault="00316A68" w:rsidP="00316A68">
      <w:pPr>
        <w:pStyle w:val="ConsPlusNormal"/>
        <w:widowControl w:val="0"/>
        <w:ind w:firstLine="709"/>
        <w:jc w:val="both"/>
        <w:rPr>
          <w:sz w:val="27"/>
          <w:szCs w:val="27"/>
        </w:rPr>
      </w:pPr>
      <w:r w:rsidRPr="00AC122F">
        <w:rPr>
          <w:sz w:val="27"/>
          <w:szCs w:val="27"/>
        </w:rPr>
        <w:t>текущий ремонт жилого дома;</w:t>
      </w:r>
    </w:p>
    <w:p w:rsidR="00316A68" w:rsidRPr="00AC122F" w:rsidRDefault="00316A68" w:rsidP="00316A68">
      <w:pPr>
        <w:pStyle w:val="ConsPlusNormal"/>
        <w:widowControl w:val="0"/>
        <w:ind w:firstLine="709"/>
        <w:jc w:val="both"/>
        <w:rPr>
          <w:sz w:val="27"/>
          <w:szCs w:val="27"/>
        </w:rPr>
      </w:pPr>
      <w:r w:rsidRPr="00AC122F">
        <w:rPr>
          <w:sz w:val="27"/>
          <w:szCs w:val="27"/>
        </w:rPr>
        <w:t>капитальный ремонт жилого дома;</w:t>
      </w:r>
    </w:p>
    <w:p w:rsidR="00316A68" w:rsidRPr="00AC122F" w:rsidRDefault="00316A68" w:rsidP="00316A68">
      <w:pPr>
        <w:pStyle w:val="ConsPlusNormal"/>
        <w:widowControl w:val="0"/>
        <w:ind w:firstLine="709"/>
        <w:jc w:val="both"/>
        <w:rPr>
          <w:sz w:val="27"/>
          <w:szCs w:val="27"/>
        </w:rPr>
      </w:pPr>
      <w:r w:rsidRPr="00AC122F">
        <w:rPr>
          <w:sz w:val="27"/>
          <w:szCs w:val="27"/>
        </w:rPr>
        <w:t>холодное и горячее водоснабжение, водоотведение;</w:t>
      </w:r>
    </w:p>
    <w:p w:rsidR="00316A68" w:rsidRPr="00AC122F" w:rsidRDefault="00316A68" w:rsidP="00316A68">
      <w:pPr>
        <w:pStyle w:val="ConsPlusNormal"/>
        <w:widowControl w:val="0"/>
        <w:ind w:firstLine="709"/>
        <w:jc w:val="both"/>
        <w:rPr>
          <w:sz w:val="27"/>
          <w:szCs w:val="27"/>
        </w:rPr>
      </w:pPr>
      <w:r w:rsidRPr="00AC122F">
        <w:rPr>
          <w:sz w:val="27"/>
          <w:szCs w:val="27"/>
        </w:rPr>
        <w:t>централизованное газоснабжение;</w:t>
      </w:r>
    </w:p>
    <w:p w:rsidR="00316A68" w:rsidRPr="00AC122F" w:rsidRDefault="00316A68" w:rsidP="00316A68">
      <w:pPr>
        <w:pStyle w:val="ConsPlusNormal"/>
        <w:widowControl w:val="0"/>
        <w:ind w:firstLine="709"/>
        <w:jc w:val="both"/>
        <w:rPr>
          <w:sz w:val="27"/>
          <w:szCs w:val="27"/>
        </w:rPr>
      </w:pPr>
      <w:r w:rsidRPr="00AC122F">
        <w:rPr>
          <w:sz w:val="27"/>
          <w:szCs w:val="27"/>
        </w:rPr>
        <w:t>электроснабжение;</w:t>
      </w:r>
    </w:p>
    <w:p w:rsidR="00316A68" w:rsidRPr="00AC122F" w:rsidRDefault="00316A68" w:rsidP="00316A68">
      <w:pPr>
        <w:pStyle w:val="ConsPlusNormal"/>
        <w:widowControl w:val="0"/>
        <w:ind w:firstLine="709"/>
        <w:jc w:val="both"/>
        <w:rPr>
          <w:sz w:val="27"/>
          <w:szCs w:val="27"/>
        </w:rPr>
      </w:pPr>
      <w:r w:rsidRPr="00AC122F">
        <w:rPr>
          <w:sz w:val="27"/>
          <w:szCs w:val="27"/>
        </w:rPr>
        <w:t>централизованное теплоснабжение;</w:t>
      </w:r>
    </w:p>
    <w:p w:rsidR="00316A68" w:rsidRPr="00AC122F" w:rsidRDefault="00316A68" w:rsidP="00316A68">
      <w:pPr>
        <w:pStyle w:val="ConsPlusNormal"/>
        <w:widowControl w:val="0"/>
        <w:ind w:firstLine="709"/>
        <w:jc w:val="both"/>
        <w:rPr>
          <w:sz w:val="27"/>
          <w:szCs w:val="27"/>
        </w:rPr>
      </w:pPr>
      <w:r w:rsidRPr="00AC122F">
        <w:rPr>
          <w:sz w:val="27"/>
          <w:szCs w:val="27"/>
        </w:rPr>
        <w:t>пользование лифтом;</w:t>
      </w:r>
    </w:p>
    <w:p w:rsidR="00316A68" w:rsidRPr="00AC122F" w:rsidRDefault="00316A68" w:rsidP="00316A68">
      <w:pPr>
        <w:pStyle w:val="ConsPlusNormal"/>
        <w:widowControl w:val="0"/>
        <w:ind w:firstLine="709"/>
        <w:jc w:val="both"/>
        <w:rPr>
          <w:sz w:val="27"/>
          <w:szCs w:val="27"/>
        </w:rPr>
      </w:pPr>
      <w:r w:rsidRPr="00AC122F">
        <w:rPr>
          <w:sz w:val="27"/>
          <w:szCs w:val="27"/>
        </w:rPr>
        <w:t>вывоз, обезвреживание и переработка твердых коммунальных отходов.</w:t>
      </w:r>
    </w:p>
    <w:p w:rsidR="00316A68" w:rsidRPr="00AC122F" w:rsidRDefault="00921C12" w:rsidP="00316A68">
      <w:pPr>
        <w:pStyle w:val="ConsPlusNormal"/>
        <w:widowControl w:val="0"/>
        <w:ind w:firstLine="709"/>
        <w:jc w:val="both"/>
        <w:rPr>
          <w:sz w:val="27"/>
          <w:szCs w:val="27"/>
        </w:rPr>
      </w:pPr>
      <w:hyperlink r:id="rId8" w:history="1">
        <w:r w:rsidR="00316A68" w:rsidRPr="00AC122F">
          <w:rPr>
            <w:sz w:val="27"/>
            <w:szCs w:val="27"/>
          </w:rPr>
          <w:t>Закон</w:t>
        </w:r>
      </w:hyperlink>
      <w:r w:rsidR="00316A68" w:rsidRPr="00AC122F">
        <w:rPr>
          <w:sz w:val="27"/>
          <w:szCs w:val="27"/>
        </w:rPr>
        <w:t xml:space="preserve"> четко установил права потребителей ЖКУ, в том числе и </w:t>
      </w:r>
      <w:r w:rsidR="00316A68" w:rsidRPr="00AC122F">
        <w:rPr>
          <w:b/>
          <w:sz w:val="27"/>
          <w:szCs w:val="27"/>
        </w:rPr>
        <w:t>право потребителя на информацию об исполнителе и оказываемых им ЖКУ</w:t>
      </w:r>
      <w:r w:rsidR="00316A68" w:rsidRPr="00AC122F">
        <w:rPr>
          <w:sz w:val="27"/>
          <w:szCs w:val="27"/>
        </w:rPr>
        <w:t>.</w:t>
      </w:r>
    </w:p>
    <w:p w:rsidR="00316A68" w:rsidRPr="00AC122F" w:rsidRDefault="00316A68" w:rsidP="00316A68">
      <w:pPr>
        <w:pStyle w:val="ConsPlusNormal"/>
        <w:widowControl w:val="0"/>
        <w:jc w:val="both"/>
        <w:rPr>
          <w:b/>
          <w:i/>
          <w:sz w:val="27"/>
          <w:szCs w:val="27"/>
        </w:rPr>
      </w:pPr>
      <w:proofErr w:type="spellStart"/>
      <w:r w:rsidRPr="00AC122F">
        <w:rPr>
          <w:b/>
          <w:i/>
          <w:sz w:val="27"/>
          <w:szCs w:val="27"/>
        </w:rPr>
        <w:t>Справочно</w:t>
      </w:r>
      <w:proofErr w:type="spellEnd"/>
      <w:r w:rsidRPr="00AC122F">
        <w:rPr>
          <w:b/>
          <w:i/>
          <w:sz w:val="27"/>
          <w:szCs w:val="27"/>
        </w:rPr>
        <w:t>.</w:t>
      </w:r>
    </w:p>
    <w:p w:rsidR="00316A68" w:rsidRPr="00AC122F" w:rsidRDefault="00316A68" w:rsidP="00316A68">
      <w:pPr>
        <w:pStyle w:val="ConsPlusNormal"/>
        <w:widowControl w:val="0"/>
        <w:ind w:firstLine="709"/>
        <w:jc w:val="both"/>
        <w:rPr>
          <w:sz w:val="27"/>
          <w:szCs w:val="27"/>
        </w:rPr>
      </w:pPr>
      <w:r w:rsidRPr="00AC122F">
        <w:rPr>
          <w:i/>
          <w:sz w:val="27"/>
          <w:szCs w:val="27"/>
        </w:rPr>
        <w:t xml:space="preserve">В соответствии с </w:t>
      </w:r>
      <w:hyperlink r:id="rId9" w:history="1">
        <w:r w:rsidRPr="00AC122F">
          <w:rPr>
            <w:i/>
            <w:sz w:val="27"/>
            <w:szCs w:val="27"/>
          </w:rPr>
          <w:t>Законом</w:t>
        </w:r>
      </w:hyperlink>
      <w:r w:rsidRPr="00AC122F">
        <w:rPr>
          <w:i/>
          <w:sz w:val="27"/>
          <w:szCs w:val="27"/>
        </w:rPr>
        <w:t xml:space="preserve"> предоставление ЖКУ должно осуществляться на основании договора, заключенного между исполнителем и потребителем ЖКУ. Причем подготовить договор – </w:t>
      </w:r>
      <w:r w:rsidRPr="00AC122F">
        <w:rPr>
          <w:i/>
          <w:spacing w:val="-4"/>
          <w:sz w:val="27"/>
          <w:szCs w:val="27"/>
        </w:rPr>
        <w:t>это обязанность исполнителя. Если потребитель отказывается</w:t>
      </w:r>
      <w:r w:rsidRPr="00AC122F">
        <w:rPr>
          <w:i/>
          <w:sz w:val="27"/>
          <w:szCs w:val="27"/>
        </w:rPr>
        <w:t xml:space="preserve"> от заключения договора на предоставление </w:t>
      </w:r>
      <w:proofErr w:type="gramStart"/>
      <w:r w:rsidRPr="00AC122F">
        <w:rPr>
          <w:i/>
          <w:sz w:val="27"/>
          <w:szCs w:val="27"/>
        </w:rPr>
        <w:t>обязательных</w:t>
      </w:r>
      <w:proofErr w:type="gramEnd"/>
      <w:r w:rsidRPr="00AC122F">
        <w:rPr>
          <w:i/>
          <w:sz w:val="27"/>
          <w:szCs w:val="27"/>
        </w:rPr>
        <w:t xml:space="preserve"> ЖКУ, исполнитель вправе в судебном порядке понуждать потребителя на заключение такого договора</w:t>
      </w:r>
      <w:r w:rsidRPr="00AC122F">
        <w:rPr>
          <w:sz w:val="27"/>
          <w:szCs w:val="27"/>
        </w:rPr>
        <w:t>.</w:t>
      </w:r>
    </w:p>
    <w:p w:rsidR="00316A68" w:rsidRPr="00AC122F" w:rsidRDefault="00316A68" w:rsidP="00316A68">
      <w:pPr>
        <w:pStyle w:val="ConsPlusNormal"/>
        <w:widowControl w:val="0"/>
        <w:ind w:firstLine="709"/>
        <w:jc w:val="both"/>
        <w:rPr>
          <w:sz w:val="27"/>
          <w:szCs w:val="27"/>
        </w:rPr>
      </w:pPr>
      <w:r w:rsidRPr="00AC122F">
        <w:rPr>
          <w:sz w:val="27"/>
          <w:szCs w:val="27"/>
        </w:rPr>
        <w:t xml:space="preserve">Также </w:t>
      </w:r>
      <w:hyperlink r:id="rId10" w:history="1">
        <w:r w:rsidRPr="00AC122F">
          <w:rPr>
            <w:sz w:val="27"/>
            <w:szCs w:val="27"/>
          </w:rPr>
          <w:t>Закон</w:t>
        </w:r>
      </w:hyperlink>
      <w:r w:rsidRPr="00AC122F">
        <w:rPr>
          <w:sz w:val="27"/>
          <w:szCs w:val="27"/>
        </w:rPr>
        <w:t xml:space="preserve"> установил основные права и </w:t>
      </w:r>
      <w:proofErr w:type="gramStart"/>
      <w:r w:rsidRPr="00AC122F">
        <w:rPr>
          <w:sz w:val="27"/>
          <w:szCs w:val="27"/>
        </w:rPr>
        <w:t>обязанности</w:t>
      </w:r>
      <w:proofErr w:type="gramEnd"/>
      <w:r w:rsidRPr="00AC122F">
        <w:rPr>
          <w:sz w:val="27"/>
          <w:szCs w:val="27"/>
        </w:rPr>
        <w:t xml:space="preserve"> как исполнителя, так и потребителя ЖКУ.</w:t>
      </w:r>
    </w:p>
    <w:p w:rsidR="00316A68" w:rsidRPr="00AC122F" w:rsidRDefault="00316A68" w:rsidP="00316A68">
      <w:pPr>
        <w:pStyle w:val="ConsPlusNormal"/>
        <w:widowControl w:val="0"/>
        <w:ind w:firstLine="709"/>
        <w:jc w:val="both"/>
        <w:rPr>
          <w:sz w:val="27"/>
          <w:szCs w:val="27"/>
        </w:rPr>
      </w:pPr>
      <w:r w:rsidRPr="00AC122F">
        <w:rPr>
          <w:b/>
          <w:sz w:val="27"/>
          <w:szCs w:val="27"/>
        </w:rPr>
        <w:t>Исполнитель обязан</w:t>
      </w:r>
      <w:r w:rsidRPr="00AC122F">
        <w:rPr>
          <w:sz w:val="27"/>
          <w:szCs w:val="27"/>
        </w:rPr>
        <w:t>:</w:t>
      </w:r>
    </w:p>
    <w:p w:rsidR="00316A68" w:rsidRPr="00AC122F" w:rsidRDefault="00316A68" w:rsidP="00316A68">
      <w:pPr>
        <w:pStyle w:val="ConsPlusNormal"/>
        <w:widowControl w:val="0"/>
        <w:ind w:firstLine="709"/>
        <w:jc w:val="both"/>
        <w:rPr>
          <w:sz w:val="27"/>
          <w:szCs w:val="27"/>
        </w:rPr>
      </w:pPr>
      <w:r w:rsidRPr="00AC122F">
        <w:rPr>
          <w:sz w:val="27"/>
          <w:szCs w:val="27"/>
        </w:rPr>
        <w:t>обеспечивать своевременное предоставление ЖКУ надлежащего качества;</w:t>
      </w:r>
    </w:p>
    <w:p w:rsidR="00316A68" w:rsidRPr="00AC122F" w:rsidRDefault="00316A68" w:rsidP="00316A68">
      <w:pPr>
        <w:pStyle w:val="ConsPlusNormal"/>
        <w:widowControl w:val="0"/>
        <w:ind w:firstLine="709"/>
        <w:jc w:val="both"/>
        <w:rPr>
          <w:sz w:val="27"/>
          <w:szCs w:val="27"/>
        </w:rPr>
      </w:pPr>
      <w:r w:rsidRPr="00AC122F">
        <w:rPr>
          <w:sz w:val="27"/>
          <w:szCs w:val="27"/>
        </w:rPr>
        <w:t>рассматривать требования потребителей в связи с неоказанием ЖКУ либо оказанием их с недостатками;</w:t>
      </w:r>
    </w:p>
    <w:p w:rsidR="00316A68" w:rsidRPr="00AC122F" w:rsidRDefault="00316A68" w:rsidP="00316A68">
      <w:pPr>
        <w:pStyle w:val="ConsPlusNormal"/>
        <w:widowControl w:val="0"/>
        <w:ind w:firstLine="709"/>
        <w:jc w:val="both"/>
        <w:rPr>
          <w:sz w:val="27"/>
          <w:szCs w:val="27"/>
        </w:rPr>
      </w:pPr>
      <w:r w:rsidRPr="00AC122F">
        <w:rPr>
          <w:sz w:val="27"/>
          <w:szCs w:val="27"/>
        </w:rPr>
        <w:t>своевременно за свой счет выполнять работы по устранению выявленных недостатков ЖКУ, которые возникли по его вине.</w:t>
      </w:r>
    </w:p>
    <w:p w:rsidR="00316A68" w:rsidRPr="00AC122F" w:rsidRDefault="00316A68" w:rsidP="00316A68">
      <w:pPr>
        <w:pStyle w:val="ConsPlusNormal"/>
        <w:widowControl w:val="0"/>
        <w:ind w:firstLine="709"/>
        <w:jc w:val="both"/>
        <w:rPr>
          <w:sz w:val="27"/>
          <w:szCs w:val="27"/>
        </w:rPr>
      </w:pPr>
      <w:r w:rsidRPr="00AC122F">
        <w:rPr>
          <w:b/>
          <w:sz w:val="27"/>
          <w:szCs w:val="27"/>
        </w:rPr>
        <w:t>Потребитель обязан</w:t>
      </w:r>
      <w:r w:rsidRPr="00AC122F">
        <w:rPr>
          <w:sz w:val="27"/>
          <w:szCs w:val="27"/>
        </w:rPr>
        <w:t>:</w:t>
      </w:r>
    </w:p>
    <w:p w:rsidR="00316A68" w:rsidRPr="00AC122F" w:rsidRDefault="00316A68" w:rsidP="00316A68">
      <w:pPr>
        <w:pStyle w:val="ConsPlusNormal"/>
        <w:widowControl w:val="0"/>
        <w:ind w:firstLine="709"/>
        <w:jc w:val="both"/>
        <w:rPr>
          <w:sz w:val="27"/>
          <w:szCs w:val="27"/>
        </w:rPr>
      </w:pPr>
      <w:r w:rsidRPr="00AC122F">
        <w:rPr>
          <w:sz w:val="27"/>
          <w:szCs w:val="27"/>
        </w:rPr>
        <w:t>своевременно принимать меры по устранению выявленных неполадок, связанных с получением ЖКУ, которые возникли по вине потребителя;</w:t>
      </w:r>
    </w:p>
    <w:p w:rsidR="00316A68" w:rsidRPr="00AC122F" w:rsidRDefault="00316A68" w:rsidP="00316A68">
      <w:pPr>
        <w:pStyle w:val="ConsPlusNormal"/>
        <w:widowControl w:val="0"/>
        <w:ind w:firstLine="709"/>
        <w:jc w:val="both"/>
        <w:rPr>
          <w:sz w:val="27"/>
          <w:szCs w:val="27"/>
        </w:rPr>
      </w:pPr>
      <w:r w:rsidRPr="00AC122F">
        <w:rPr>
          <w:sz w:val="27"/>
          <w:szCs w:val="27"/>
        </w:rPr>
        <w:t>обеспечивать целостность и сохранность приборов учета;</w:t>
      </w:r>
    </w:p>
    <w:p w:rsidR="00316A68" w:rsidRPr="00AC122F" w:rsidRDefault="00316A68" w:rsidP="00316A68">
      <w:pPr>
        <w:pStyle w:val="ConsPlusNormal"/>
        <w:widowControl w:val="0"/>
        <w:ind w:firstLine="709"/>
        <w:jc w:val="both"/>
        <w:rPr>
          <w:sz w:val="27"/>
          <w:szCs w:val="27"/>
        </w:rPr>
      </w:pPr>
      <w:r w:rsidRPr="00AC122F">
        <w:rPr>
          <w:sz w:val="27"/>
          <w:szCs w:val="27"/>
        </w:rPr>
        <w:t>оплачивать ЖКУ;</w:t>
      </w:r>
    </w:p>
    <w:p w:rsidR="00316A68" w:rsidRPr="00AC122F" w:rsidRDefault="00316A68" w:rsidP="00316A68">
      <w:pPr>
        <w:pStyle w:val="ConsPlusNormal"/>
        <w:widowControl w:val="0"/>
        <w:ind w:firstLine="709"/>
        <w:jc w:val="both"/>
        <w:rPr>
          <w:sz w:val="27"/>
          <w:szCs w:val="27"/>
        </w:rPr>
      </w:pPr>
      <w:r w:rsidRPr="00AC122F">
        <w:rPr>
          <w:sz w:val="27"/>
          <w:szCs w:val="27"/>
        </w:rPr>
        <w:t>допускать в жилые помещения, на земельные участки работников исполнителя;</w:t>
      </w:r>
    </w:p>
    <w:p w:rsidR="00316A68" w:rsidRPr="00AC122F" w:rsidRDefault="00316A68" w:rsidP="00316A68">
      <w:pPr>
        <w:pStyle w:val="ConsPlusNormal"/>
        <w:widowControl w:val="0"/>
        <w:ind w:firstLine="709"/>
        <w:jc w:val="both"/>
        <w:rPr>
          <w:sz w:val="27"/>
          <w:szCs w:val="27"/>
        </w:rPr>
      </w:pPr>
      <w:r w:rsidRPr="00AC122F">
        <w:rPr>
          <w:sz w:val="27"/>
          <w:szCs w:val="27"/>
        </w:rPr>
        <w:t>соблюдать требования законодательства, не допускать нарушения прав и законных интересов других потребителей.</w:t>
      </w:r>
    </w:p>
    <w:p w:rsidR="00316A68" w:rsidRPr="00AC122F" w:rsidRDefault="00316A68" w:rsidP="00316A68">
      <w:pPr>
        <w:pStyle w:val="ConsPlusNormal"/>
        <w:widowControl w:val="0"/>
        <w:ind w:firstLine="709"/>
        <w:jc w:val="both"/>
        <w:rPr>
          <w:b/>
          <w:sz w:val="27"/>
          <w:szCs w:val="27"/>
        </w:rPr>
      </w:pPr>
      <w:r w:rsidRPr="00AC122F">
        <w:rPr>
          <w:sz w:val="27"/>
          <w:szCs w:val="27"/>
        </w:rPr>
        <w:t xml:space="preserve">Также актуальное значение имеет вопрос </w:t>
      </w:r>
      <w:r w:rsidRPr="00AC122F">
        <w:rPr>
          <w:b/>
          <w:sz w:val="27"/>
          <w:szCs w:val="27"/>
        </w:rPr>
        <w:t>предоставления дополнительных жилищно-коммунальных услуг</w:t>
      </w:r>
      <w:r w:rsidRPr="00AC122F">
        <w:rPr>
          <w:sz w:val="27"/>
          <w:szCs w:val="27"/>
        </w:rPr>
        <w:t>.</w:t>
      </w:r>
    </w:p>
    <w:p w:rsidR="00316A68" w:rsidRPr="00AC122F" w:rsidRDefault="00316A68" w:rsidP="00316A68">
      <w:pPr>
        <w:widowControl w:val="0"/>
        <w:spacing w:after="0" w:line="240" w:lineRule="auto"/>
        <w:ind w:firstLine="709"/>
        <w:jc w:val="both"/>
        <w:rPr>
          <w:rFonts w:ascii="Times New Roman" w:hAnsi="Times New Roman" w:cs="Times New Roman"/>
          <w:sz w:val="27"/>
          <w:szCs w:val="27"/>
        </w:rPr>
      </w:pPr>
      <w:r w:rsidRPr="00AC122F">
        <w:rPr>
          <w:rFonts w:ascii="Times New Roman" w:hAnsi="Times New Roman" w:cs="Times New Roman"/>
          <w:b/>
          <w:sz w:val="27"/>
          <w:szCs w:val="27"/>
        </w:rPr>
        <w:t>Доверие населения – важнейший фактор работы отрасли жилищно-коммунального хозяйства.</w:t>
      </w:r>
      <w:r w:rsidRPr="00AC122F">
        <w:rPr>
          <w:rFonts w:ascii="Times New Roman" w:hAnsi="Times New Roman" w:cs="Times New Roman"/>
          <w:sz w:val="27"/>
          <w:szCs w:val="27"/>
        </w:rPr>
        <w:t xml:space="preserve"> </w:t>
      </w:r>
    </w:p>
    <w:p w:rsidR="00316A68" w:rsidRPr="00D70E38" w:rsidRDefault="00316A68" w:rsidP="00316A68">
      <w:pPr>
        <w:spacing w:after="0" w:line="240" w:lineRule="auto"/>
        <w:rPr>
          <w:rFonts w:ascii="Times New Roman" w:hAnsi="Times New Roman" w:cs="Times New Roman"/>
          <w:sz w:val="28"/>
          <w:szCs w:val="28"/>
        </w:rPr>
      </w:pPr>
    </w:p>
    <w:p w:rsidR="00316A68" w:rsidRPr="00D70E38" w:rsidRDefault="00316A68" w:rsidP="00316A68">
      <w:pPr>
        <w:spacing w:after="0" w:line="240" w:lineRule="auto"/>
        <w:rPr>
          <w:rFonts w:ascii="Times New Roman" w:hAnsi="Times New Roman" w:cs="Times New Roman"/>
          <w:b/>
          <w:sz w:val="28"/>
          <w:szCs w:val="28"/>
        </w:rPr>
      </w:pPr>
    </w:p>
    <w:p w:rsidR="00316A68" w:rsidRDefault="00316A68" w:rsidP="00316A68">
      <w:pPr>
        <w:spacing w:after="0" w:line="240" w:lineRule="auto"/>
        <w:ind w:left="5664" w:firstLine="6"/>
        <w:rPr>
          <w:rFonts w:ascii="Times New Roman" w:hAnsi="Times New Roman" w:cs="Times New Roman"/>
          <w:sz w:val="24"/>
          <w:szCs w:val="24"/>
        </w:rPr>
      </w:pPr>
      <w:r w:rsidRPr="00D70E38">
        <w:rPr>
          <w:rFonts w:ascii="Times New Roman" w:hAnsi="Times New Roman" w:cs="Times New Roman"/>
          <w:sz w:val="24"/>
          <w:szCs w:val="24"/>
        </w:rPr>
        <w:t>Управление жилищно-коммунального хозяйства облисполкома</w:t>
      </w:r>
    </w:p>
    <w:p w:rsidR="003B07A9" w:rsidRDefault="003B07A9" w:rsidP="00316A68">
      <w:pPr>
        <w:spacing w:after="0" w:line="240" w:lineRule="auto"/>
        <w:ind w:left="5664" w:firstLine="6"/>
        <w:rPr>
          <w:rFonts w:ascii="Times New Roman" w:hAnsi="Times New Roman" w:cs="Times New Roman"/>
          <w:sz w:val="24"/>
          <w:szCs w:val="24"/>
        </w:rPr>
      </w:pPr>
      <w:r>
        <w:rPr>
          <w:rFonts w:ascii="Times New Roman" w:hAnsi="Times New Roman" w:cs="Times New Roman"/>
          <w:sz w:val="24"/>
          <w:szCs w:val="24"/>
        </w:rPr>
        <w:t>Отдел жилищно-коммунального хозяйства райисполкома</w:t>
      </w:r>
    </w:p>
    <w:p w:rsidR="00B258F6" w:rsidRDefault="003B07A9" w:rsidP="00AC122F">
      <w:pPr>
        <w:spacing w:after="0" w:line="240" w:lineRule="auto"/>
        <w:ind w:left="5664" w:firstLine="6"/>
        <w:rPr>
          <w:rFonts w:ascii="Times New Roman" w:hAnsi="Times New Roman" w:cs="Times New Roman"/>
          <w:sz w:val="24"/>
          <w:szCs w:val="24"/>
        </w:rPr>
        <w:sectPr w:rsidR="00B258F6" w:rsidSect="00AC122F">
          <w:pgSz w:w="11906" w:h="16838"/>
          <w:pgMar w:top="680" w:right="397" w:bottom="680" w:left="964" w:header="709" w:footer="709" w:gutter="0"/>
          <w:cols w:space="708"/>
          <w:docGrid w:linePitch="360"/>
        </w:sectPr>
      </w:pPr>
      <w:r>
        <w:rPr>
          <w:rFonts w:ascii="Times New Roman" w:hAnsi="Times New Roman" w:cs="Times New Roman"/>
          <w:sz w:val="24"/>
          <w:szCs w:val="24"/>
        </w:rPr>
        <w:t>УКПП «Коммунальник»</w:t>
      </w:r>
    </w:p>
    <w:p w:rsidR="00B258F6" w:rsidRPr="00D70E38" w:rsidRDefault="00B258F6" w:rsidP="00B258F6">
      <w:pPr>
        <w:spacing w:after="0" w:line="240" w:lineRule="auto"/>
        <w:jc w:val="both"/>
        <w:rPr>
          <w:rFonts w:ascii="Times New Roman" w:eastAsia="Times New Roman" w:hAnsi="Times New Roman" w:cs="Times New Roman"/>
          <w:b/>
          <w:bCs/>
          <w:sz w:val="28"/>
          <w:szCs w:val="28"/>
        </w:rPr>
      </w:pPr>
      <w:r w:rsidRPr="00D70E38">
        <w:rPr>
          <w:rFonts w:ascii="Times New Roman" w:eastAsia="Times New Roman" w:hAnsi="Times New Roman" w:cs="Times New Roman"/>
          <w:b/>
          <w:caps/>
          <w:sz w:val="28"/>
          <w:szCs w:val="28"/>
        </w:rPr>
        <w:lastRenderedPageBreak/>
        <w:t>2. Д</w:t>
      </w:r>
      <w:r w:rsidRPr="00D70E38">
        <w:rPr>
          <w:rFonts w:ascii="Times New Roman" w:eastAsia="Times New Roman" w:hAnsi="Times New Roman" w:cs="Times New Roman"/>
          <w:b/>
          <w:sz w:val="28"/>
          <w:szCs w:val="28"/>
        </w:rPr>
        <w:t>иректива</w:t>
      </w:r>
      <w:r w:rsidRPr="00D70E38">
        <w:rPr>
          <w:rFonts w:ascii="Times New Roman" w:eastAsia="Times New Roman" w:hAnsi="Times New Roman" w:cs="Times New Roman"/>
          <w:b/>
          <w:caps/>
          <w:sz w:val="28"/>
          <w:szCs w:val="28"/>
        </w:rPr>
        <w:t xml:space="preserve"> </w:t>
      </w:r>
      <w:r w:rsidRPr="00D70E38">
        <w:rPr>
          <w:rFonts w:ascii="Times New Roman" w:eastAsia="Times New Roman" w:hAnsi="Times New Roman" w:cs="Times New Roman"/>
          <w:b/>
          <w:bCs/>
          <w:caps/>
          <w:sz w:val="28"/>
          <w:szCs w:val="28"/>
        </w:rPr>
        <w:t>П</w:t>
      </w:r>
      <w:r w:rsidRPr="00D70E38">
        <w:rPr>
          <w:rFonts w:ascii="Times New Roman" w:eastAsia="Times New Roman" w:hAnsi="Times New Roman" w:cs="Times New Roman"/>
          <w:b/>
          <w:bCs/>
          <w:sz w:val="28"/>
          <w:szCs w:val="28"/>
        </w:rPr>
        <w:t>резидента</w:t>
      </w:r>
      <w:r w:rsidRPr="00D70E38">
        <w:rPr>
          <w:rFonts w:ascii="Times New Roman" w:eastAsia="Times New Roman" w:hAnsi="Times New Roman" w:cs="Times New Roman"/>
          <w:b/>
          <w:bCs/>
          <w:caps/>
          <w:sz w:val="28"/>
          <w:szCs w:val="28"/>
        </w:rPr>
        <w:t xml:space="preserve"> Р</w:t>
      </w:r>
      <w:r w:rsidRPr="00D70E38">
        <w:rPr>
          <w:rFonts w:ascii="Times New Roman" w:eastAsia="Times New Roman" w:hAnsi="Times New Roman" w:cs="Times New Roman"/>
          <w:b/>
          <w:bCs/>
          <w:sz w:val="28"/>
          <w:szCs w:val="28"/>
        </w:rPr>
        <w:t>еспублики</w:t>
      </w:r>
      <w:r w:rsidRPr="00D70E38">
        <w:rPr>
          <w:rFonts w:ascii="Times New Roman" w:eastAsia="Times New Roman" w:hAnsi="Times New Roman" w:cs="Times New Roman"/>
          <w:b/>
          <w:bCs/>
          <w:caps/>
          <w:sz w:val="28"/>
          <w:szCs w:val="28"/>
        </w:rPr>
        <w:t xml:space="preserve"> Б</w:t>
      </w:r>
      <w:r w:rsidRPr="00D70E38">
        <w:rPr>
          <w:rFonts w:ascii="Times New Roman" w:eastAsia="Times New Roman" w:hAnsi="Times New Roman" w:cs="Times New Roman"/>
          <w:b/>
          <w:bCs/>
          <w:sz w:val="28"/>
          <w:szCs w:val="28"/>
        </w:rPr>
        <w:t xml:space="preserve">еларусь от </w:t>
      </w:r>
      <w:r w:rsidRPr="00D70E38">
        <w:rPr>
          <w:rFonts w:ascii="Times New Roman" w:eastAsia="Times New Roman" w:hAnsi="Times New Roman" w:cs="Times New Roman"/>
          <w:b/>
          <w:sz w:val="28"/>
          <w:szCs w:val="28"/>
        </w:rPr>
        <w:t>11.03.2004 № 1 «О мерах по укреплению общественной безопасности и дисциплины» в редакции Указа Президента</w:t>
      </w:r>
      <w:r w:rsidRPr="00D70E38">
        <w:rPr>
          <w:rFonts w:ascii="Times New Roman" w:eastAsia="Times New Roman" w:hAnsi="Times New Roman" w:cs="Times New Roman"/>
          <w:b/>
          <w:bCs/>
          <w:sz w:val="28"/>
          <w:szCs w:val="28"/>
        </w:rPr>
        <w:t xml:space="preserve"> </w:t>
      </w:r>
      <w:r w:rsidRPr="00D70E38">
        <w:rPr>
          <w:rFonts w:ascii="Times New Roman" w:eastAsia="Times New Roman" w:hAnsi="Times New Roman" w:cs="Times New Roman"/>
          <w:b/>
          <w:sz w:val="28"/>
          <w:szCs w:val="28"/>
        </w:rPr>
        <w:t>Республики Беларусь от 12.10.2015 № 420</w:t>
      </w:r>
    </w:p>
    <w:p w:rsidR="00B258F6" w:rsidRPr="00D70E38" w:rsidRDefault="00B258F6" w:rsidP="00B258F6">
      <w:pPr>
        <w:spacing w:after="0" w:line="240" w:lineRule="auto"/>
        <w:ind w:firstLine="709"/>
        <w:jc w:val="both"/>
        <w:rPr>
          <w:rFonts w:ascii="Times New Roman" w:eastAsia="Times New Roman" w:hAnsi="Times New Roman" w:cs="Times New Roman"/>
          <w:b/>
          <w:sz w:val="28"/>
          <w:szCs w:val="28"/>
        </w:rPr>
      </w:pP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Системная работа государственных органов всех уровней, иных организаций и граждан по укреплению общественной безопасности и дисциплины способствовала снижению гибели и травматизма людей.</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Количество людей, погибших на производстве в Могилевской области, уменьшилось (с 23 в 2004 году до 15 в 2014 году).</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В результате совместных усилий, предпринятых в течение последних лет, жизнь граждан страны стала более безопасной и комфортной. </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Вместе с тем существующие проблемы в обеспечении общественной безопасности и дисциплины полностью не решены, в том числе и проблемы производственного травматизма. </w:t>
      </w:r>
    </w:p>
    <w:p w:rsidR="00B258F6" w:rsidRPr="00D70E38" w:rsidRDefault="00B258F6" w:rsidP="00B258F6">
      <w:pPr>
        <w:spacing w:after="0" w:line="240" w:lineRule="auto"/>
        <w:ind w:firstLine="567"/>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За январь-ноябрь 2015 года в Могилевской области зарегистрировано 12 несчастных случаев со смертельным исходом и 72 случая, приведших к тяжелым производственным травмам.</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proofErr w:type="gramStart"/>
      <w:r w:rsidRPr="00D70E38">
        <w:rPr>
          <w:rFonts w:ascii="Times New Roman" w:eastAsia="Times New Roman" w:hAnsi="Times New Roman" w:cs="Times New Roman"/>
          <w:sz w:val="28"/>
          <w:szCs w:val="28"/>
        </w:rPr>
        <w:t xml:space="preserve">Основными причинами происшествий, повлекших гибель людей, являются безответственное отношение граждан к личной безопасности, а также невыполнение руководителями организаций независимо от форм собственности своих обязанностей по обеспечению здоровых и безопасных условий труда, соблюдению требований пожарной и промышленной безопасности, производственно-технологической дисциплины и недостаточный контроль со стороны руководителей государственных органов за деятельностью подчиненных организаций. </w:t>
      </w:r>
      <w:proofErr w:type="gramEnd"/>
    </w:p>
    <w:p w:rsidR="00B258F6" w:rsidRPr="00D70E38" w:rsidRDefault="00B258F6" w:rsidP="00B258F6">
      <w:pPr>
        <w:spacing w:after="0" w:line="240" w:lineRule="auto"/>
        <w:ind w:firstLine="709"/>
        <w:jc w:val="both"/>
        <w:rPr>
          <w:rFonts w:ascii="Times New Roman" w:eastAsia="Times New Roman" w:hAnsi="Times New Roman" w:cs="Times New Roman"/>
          <w:i/>
          <w:sz w:val="28"/>
          <w:szCs w:val="28"/>
        </w:rPr>
      </w:pPr>
      <w:proofErr w:type="spellStart"/>
      <w:r w:rsidRPr="00D70E38">
        <w:rPr>
          <w:rFonts w:ascii="Times New Roman" w:eastAsia="Times New Roman" w:hAnsi="Times New Roman" w:cs="Times New Roman"/>
          <w:i/>
          <w:sz w:val="28"/>
          <w:szCs w:val="28"/>
        </w:rPr>
        <w:t>Справочно</w:t>
      </w:r>
      <w:proofErr w:type="spellEnd"/>
      <w:r w:rsidRPr="00D70E38">
        <w:rPr>
          <w:rFonts w:ascii="Times New Roman" w:eastAsia="Times New Roman" w:hAnsi="Times New Roman" w:cs="Times New Roman"/>
          <w:i/>
          <w:sz w:val="28"/>
          <w:szCs w:val="28"/>
        </w:rPr>
        <w:t>:</w:t>
      </w:r>
    </w:p>
    <w:p w:rsidR="00B258F6" w:rsidRPr="00D70E38" w:rsidRDefault="00B258F6" w:rsidP="00B258F6">
      <w:pPr>
        <w:spacing w:after="0" w:line="240" w:lineRule="auto"/>
        <w:ind w:firstLine="709"/>
        <w:jc w:val="both"/>
        <w:rPr>
          <w:rFonts w:ascii="Times New Roman" w:eastAsia="Times New Roman" w:hAnsi="Times New Roman" w:cs="Times New Roman"/>
          <w:i/>
          <w:sz w:val="28"/>
          <w:szCs w:val="28"/>
        </w:rPr>
      </w:pPr>
      <w:r w:rsidRPr="00D70E38">
        <w:rPr>
          <w:rFonts w:ascii="Times New Roman" w:eastAsia="Times New Roman" w:hAnsi="Times New Roman" w:cs="Times New Roman"/>
          <w:i/>
          <w:sz w:val="28"/>
          <w:szCs w:val="28"/>
        </w:rPr>
        <w:t>В 2014 году по вине нанимателей произошло 62,4% от всех несчастных случаев с тяжелыми последствиями на производстве. Погибли 6 человек, или 40% от общего количества данной категории пострадавших, тяжело травмированы 56, или 65,1%. Из-за нарушений потерпевшими трудовой и производственной дисциплины, инструкций по охране труда смертельно травмированы 5 человек, или 33,3% от общего количества погибших, тяжело травмированы 42 работника, или 48,8%.</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proofErr w:type="gramStart"/>
      <w:r w:rsidRPr="00D70E38">
        <w:rPr>
          <w:rFonts w:ascii="Times New Roman" w:eastAsia="Times New Roman" w:hAnsi="Times New Roman" w:cs="Times New Roman"/>
          <w:sz w:val="28"/>
          <w:szCs w:val="28"/>
        </w:rPr>
        <w:t>В целях дальнейшего укрепления общественной безопасности и дисциплины, создания дополнительных условий для безопасной жизнедеятельности</w:t>
      </w:r>
      <w:bookmarkStart w:id="0" w:name="a15"/>
      <w:bookmarkEnd w:id="0"/>
      <w:r w:rsidRPr="00D70E38">
        <w:rPr>
          <w:rFonts w:ascii="Times New Roman" w:eastAsia="Times New Roman" w:hAnsi="Times New Roman" w:cs="Times New Roman"/>
          <w:sz w:val="28"/>
          <w:szCs w:val="28"/>
        </w:rPr>
        <w:t xml:space="preserve"> </w:t>
      </w:r>
      <w:r w:rsidRPr="00D70E38">
        <w:rPr>
          <w:rFonts w:ascii="Times New Roman" w:eastAsia="Times New Roman" w:hAnsi="Times New Roman" w:cs="Times New Roman"/>
          <w:caps/>
          <w:sz w:val="28"/>
          <w:szCs w:val="28"/>
        </w:rPr>
        <w:t>Д</w:t>
      </w:r>
      <w:r w:rsidRPr="00D70E38">
        <w:rPr>
          <w:rFonts w:ascii="Times New Roman" w:eastAsia="Times New Roman" w:hAnsi="Times New Roman" w:cs="Times New Roman"/>
          <w:sz w:val="28"/>
          <w:szCs w:val="28"/>
        </w:rPr>
        <w:t>ирективой</w:t>
      </w:r>
      <w:r w:rsidRPr="00D70E38">
        <w:rPr>
          <w:rFonts w:ascii="Times New Roman" w:eastAsia="Times New Roman" w:hAnsi="Times New Roman" w:cs="Times New Roman"/>
          <w:caps/>
          <w:sz w:val="28"/>
          <w:szCs w:val="28"/>
        </w:rPr>
        <w:t xml:space="preserve"> </w:t>
      </w:r>
      <w:r w:rsidRPr="00D70E38">
        <w:rPr>
          <w:rFonts w:ascii="Times New Roman" w:eastAsia="Times New Roman" w:hAnsi="Times New Roman" w:cs="Times New Roman"/>
          <w:bCs/>
          <w:caps/>
          <w:sz w:val="28"/>
          <w:szCs w:val="28"/>
        </w:rPr>
        <w:t>П</w:t>
      </w:r>
      <w:r w:rsidRPr="00D70E38">
        <w:rPr>
          <w:rFonts w:ascii="Times New Roman" w:eastAsia="Times New Roman" w:hAnsi="Times New Roman" w:cs="Times New Roman"/>
          <w:bCs/>
          <w:sz w:val="28"/>
          <w:szCs w:val="28"/>
        </w:rPr>
        <w:t>резидента</w:t>
      </w:r>
      <w:r w:rsidRPr="00D70E38">
        <w:rPr>
          <w:rFonts w:ascii="Times New Roman" w:eastAsia="Times New Roman" w:hAnsi="Times New Roman" w:cs="Times New Roman"/>
          <w:bCs/>
          <w:caps/>
          <w:sz w:val="28"/>
          <w:szCs w:val="28"/>
        </w:rPr>
        <w:t xml:space="preserve"> Р</w:t>
      </w:r>
      <w:r w:rsidRPr="00D70E38">
        <w:rPr>
          <w:rFonts w:ascii="Times New Roman" w:eastAsia="Times New Roman" w:hAnsi="Times New Roman" w:cs="Times New Roman"/>
          <w:bCs/>
          <w:sz w:val="28"/>
          <w:szCs w:val="28"/>
        </w:rPr>
        <w:t>еспублики</w:t>
      </w:r>
      <w:r w:rsidRPr="00D70E38">
        <w:rPr>
          <w:rFonts w:ascii="Times New Roman" w:eastAsia="Times New Roman" w:hAnsi="Times New Roman" w:cs="Times New Roman"/>
          <w:bCs/>
          <w:caps/>
          <w:sz w:val="28"/>
          <w:szCs w:val="28"/>
        </w:rPr>
        <w:t xml:space="preserve"> Б</w:t>
      </w:r>
      <w:r w:rsidRPr="00D70E38">
        <w:rPr>
          <w:rFonts w:ascii="Times New Roman" w:eastAsia="Times New Roman" w:hAnsi="Times New Roman" w:cs="Times New Roman"/>
          <w:bCs/>
          <w:sz w:val="28"/>
          <w:szCs w:val="28"/>
        </w:rPr>
        <w:t xml:space="preserve">еларусь от </w:t>
      </w:r>
      <w:r w:rsidRPr="00D70E38">
        <w:rPr>
          <w:rFonts w:ascii="Times New Roman" w:eastAsia="Times New Roman" w:hAnsi="Times New Roman" w:cs="Times New Roman"/>
          <w:sz w:val="28"/>
          <w:szCs w:val="28"/>
        </w:rPr>
        <w:t>11.03.2004 № 1 «О мерах по укреплению общественной безопасности и дисциплины», в редакции Указ Президента Республики Беларусь от 12.10.2015 № 420 (далее – Директива), определено, что одним из основных критериев оценки выполнения Директивы руководителями государственных органов, иных организаций независимо от форм собственности следует считать</w:t>
      </w:r>
      <w:proofErr w:type="gramEnd"/>
      <w:r w:rsidRPr="00D70E38">
        <w:rPr>
          <w:rFonts w:ascii="Times New Roman" w:eastAsia="Times New Roman" w:hAnsi="Times New Roman" w:cs="Times New Roman"/>
          <w:sz w:val="28"/>
          <w:szCs w:val="28"/>
        </w:rPr>
        <w:t xml:space="preserve"> обеспечение здоровых и безопасных условий труда, промышленной, пожарной, ядерной и радиационной безопасности, безопасности движения и эксплуатации транспорта, формирование </w:t>
      </w:r>
      <w:proofErr w:type="spellStart"/>
      <w:r w:rsidRPr="00D70E38">
        <w:rPr>
          <w:rFonts w:ascii="Times New Roman" w:eastAsia="Times New Roman" w:hAnsi="Times New Roman" w:cs="Times New Roman"/>
          <w:sz w:val="28"/>
          <w:szCs w:val="28"/>
        </w:rPr>
        <w:t>правопослушного</w:t>
      </w:r>
      <w:proofErr w:type="spellEnd"/>
      <w:r w:rsidRPr="00D70E38">
        <w:rPr>
          <w:rFonts w:ascii="Times New Roman" w:eastAsia="Times New Roman" w:hAnsi="Times New Roman" w:cs="Times New Roman"/>
          <w:sz w:val="28"/>
          <w:szCs w:val="28"/>
        </w:rPr>
        <w:t xml:space="preserve"> поведения, здорового образа жизни, навыков по обеспечению личной и имущественной безопасности граждан, в том числе в подчиненных (расположенных на подведомственной территории) органах и организациях.</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Необходимо отметить, что полномочия и обязанность по управлению охраной труда республиканским органам государственного управления, местным исполнительным распорядительным органам, а также работодателям определены Законом Республики Беларусь «Об охране труда».</w:t>
      </w:r>
    </w:p>
    <w:p w:rsidR="00B258F6" w:rsidRPr="00D70E38" w:rsidRDefault="00B258F6" w:rsidP="00B258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lastRenderedPageBreak/>
        <w:t xml:space="preserve">Среди основных обязанностей работодателей по обеспечению здоровых и безопасных условий труда следует выделить такие обязанности, как: обеспечение безопасности при эксплуатации территории, зданий (помещений), сооружений, оборудования, ведении технологических процессов и применении в производстве материалов, химических веществ; принятие мер по предотвращению аварийных ситуаций, сохранению жизни и </w:t>
      </w:r>
      <w:proofErr w:type="gramStart"/>
      <w:r w:rsidRPr="00D70E38">
        <w:rPr>
          <w:rFonts w:ascii="Times New Roman" w:eastAsia="Times New Roman" w:hAnsi="Times New Roman" w:cs="Times New Roman"/>
          <w:sz w:val="28"/>
          <w:szCs w:val="28"/>
        </w:rPr>
        <w:t>здоровья</w:t>
      </w:r>
      <w:proofErr w:type="gramEnd"/>
      <w:r w:rsidRPr="00D70E38">
        <w:rPr>
          <w:rFonts w:ascii="Times New Roman" w:eastAsia="Times New Roman" w:hAnsi="Times New Roman" w:cs="Times New Roman"/>
          <w:sz w:val="28"/>
          <w:szCs w:val="28"/>
        </w:rPr>
        <w:t xml:space="preserve"> работающих при возникновении таких ситуаций; осуществление обучения, стажировки, инструктажа и проверки </w:t>
      </w:r>
      <w:proofErr w:type="gramStart"/>
      <w:r w:rsidRPr="00D70E38">
        <w:rPr>
          <w:rFonts w:ascii="Times New Roman" w:eastAsia="Times New Roman" w:hAnsi="Times New Roman" w:cs="Times New Roman"/>
          <w:sz w:val="28"/>
          <w:szCs w:val="28"/>
        </w:rPr>
        <w:t>знаний</w:t>
      </w:r>
      <w:proofErr w:type="gramEnd"/>
      <w:r w:rsidRPr="00D70E38">
        <w:rPr>
          <w:rFonts w:ascii="Times New Roman" w:eastAsia="Times New Roman" w:hAnsi="Times New Roman" w:cs="Times New Roman"/>
          <w:sz w:val="28"/>
          <w:szCs w:val="28"/>
        </w:rPr>
        <w:t xml:space="preserve"> работающих по вопросам охраны труда; информирование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 отстранение от работы в соответствующий день (смену)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 и другие обязанности.</w:t>
      </w:r>
    </w:p>
    <w:p w:rsidR="00B258F6" w:rsidRPr="00D70E38" w:rsidRDefault="00B258F6" w:rsidP="00B258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D70E38">
        <w:rPr>
          <w:rFonts w:ascii="Times New Roman" w:eastAsia="Times New Roman" w:hAnsi="Times New Roman" w:cs="Times New Roman"/>
          <w:sz w:val="28"/>
          <w:szCs w:val="28"/>
        </w:rPr>
        <w:t>Наниматель помимо указанного несет обязанности по: обеспечению на каждом рабочем месте условий труда, соответствующих требованиям по охране труда; предоставлению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w:t>
      </w:r>
      <w:proofErr w:type="gramEnd"/>
      <w:r w:rsidRPr="00D70E38">
        <w:rPr>
          <w:rFonts w:ascii="Times New Roman" w:eastAsia="Times New Roman" w:hAnsi="Times New Roman" w:cs="Times New Roman"/>
          <w:sz w:val="28"/>
          <w:szCs w:val="28"/>
        </w:rPr>
        <w:t xml:space="preserve"> </w:t>
      </w:r>
      <w:proofErr w:type="gramStart"/>
      <w:r w:rsidRPr="00D70E38">
        <w:rPr>
          <w:rFonts w:ascii="Times New Roman" w:eastAsia="Times New Roman" w:hAnsi="Times New Roman" w:cs="Times New Roman"/>
          <w:sz w:val="28"/>
          <w:szCs w:val="28"/>
        </w:rPr>
        <w:t xml:space="preserve">недопущению к работе, отстранению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организации в соответствии с установленными нормами санитарно-бытового обеспечения, медицинского обслуживания работников; организации проведения обязательных и </w:t>
      </w:r>
      <w:proofErr w:type="spellStart"/>
      <w:r w:rsidRPr="00D70E38">
        <w:rPr>
          <w:rFonts w:ascii="Times New Roman" w:eastAsia="Times New Roman" w:hAnsi="Times New Roman" w:cs="Times New Roman"/>
          <w:sz w:val="28"/>
          <w:szCs w:val="28"/>
        </w:rPr>
        <w:t>предсменных</w:t>
      </w:r>
      <w:proofErr w:type="spellEnd"/>
      <w:r w:rsidRPr="00D70E38">
        <w:rPr>
          <w:rFonts w:ascii="Times New Roman" w:eastAsia="Times New Roman" w:hAnsi="Times New Roman" w:cs="Times New Roman"/>
          <w:sz w:val="28"/>
          <w:szCs w:val="28"/>
        </w:rPr>
        <w:t xml:space="preserve">  медицинских осмотров либо освидетельствования;</w:t>
      </w:r>
      <w:proofErr w:type="gramEnd"/>
      <w:r w:rsidRPr="00D70E38">
        <w:rPr>
          <w:rFonts w:ascii="Times New Roman" w:eastAsia="Times New Roman" w:hAnsi="Times New Roman" w:cs="Times New Roman"/>
          <w:sz w:val="28"/>
          <w:szCs w:val="28"/>
        </w:rPr>
        <w:t xml:space="preserve"> осуществлению </w:t>
      </w:r>
      <w:proofErr w:type="gramStart"/>
      <w:r w:rsidRPr="00D70E38">
        <w:rPr>
          <w:rFonts w:ascii="Times New Roman" w:eastAsia="Times New Roman" w:hAnsi="Times New Roman" w:cs="Times New Roman"/>
          <w:sz w:val="28"/>
          <w:szCs w:val="28"/>
        </w:rPr>
        <w:t>контроля за</w:t>
      </w:r>
      <w:proofErr w:type="gramEnd"/>
      <w:r w:rsidRPr="00D70E38">
        <w:rPr>
          <w:rFonts w:ascii="Times New Roman" w:eastAsia="Times New Roman" w:hAnsi="Times New Roman" w:cs="Times New Roman"/>
          <w:sz w:val="28"/>
          <w:szCs w:val="28"/>
        </w:rPr>
        <w:t xml:space="preserve"> соблюдением законодательства об охране труда работниками и другие обязанности.</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proofErr w:type="gramStart"/>
      <w:r w:rsidRPr="00D70E38">
        <w:rPr>
          <w:rFonts w:ascii="Times New Roman" w:eastAsia="Times New Roman" w:hAnsi="Times New Roman" w:cs="Times New Roman"/>
          <w:sz w:val="28"/>
          <w:szCs w:val="28"/>
        </w:rPr>
        <w:t>В соответствии с подпунктом 1.2 Директивы в целях исключения чрезвычайных происшествий и производственного травматизма необходимо обеспечить систематический контроль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освидетельствований и (или) медицинских осмотров, в том числе с использованием приборов, предназначенных для определения концентрации паров абсолютного этилового спирта в выдыхаемом воздухе, и (или</w:t>
      </w:r>
      <w:proofErr w:type="gramEnd"/>
      <w:r w:rsidRPr="00D70E38">
        <w:rPr>
          <w:rFonts w:ascii="Times New Roman" w:eastAsia="Times New Roman" w:hAnsi="Times New Roman" w:cs="Times New Roman"/>
          <w:sz w:val="28"/>
          <w:szCs w:val="28"/>
        </w:rPr>
        <w:t xml:space="preserve">) </w:t>
      </w:r>
      <w:proofErr w:type="spellStart"/>
      <w:proofErr w:type="gramStart"/>
      <w:r w:rsidRPr="00D70E38">
        <w:rPr>
          <w:rFonts w:ascii="Times New Roman" w:eastAsia="Times New Roman" w:hAnsi="Times New Roman" w:cs="Times New Roman"/>
          <w:sz w:val="28"/>
          <w:szCs w:val="28"/>
        </w:rPr>
        <w:t>экспресс-тестов</w:t>
      </w:r>
      <w:proofErr w:type="spellEnd"/>
      <w:proofErr w:type="gramEnd"/>
      <w:r w:rsidRPr="00D70E38">
        <w:rPr>
          <w:rFonts w:ascii="Times New Roman" w:eastAsia="Times New Roman" w:hAnsi="Times New Roman" w:cs="Times New Roman"/>
          <w:sz w:val="28"/>
          <w:szCs w:val="28"/>
        </w:rPr>
        <w:t xml:space="preserve"> (</w:t>
      </w:r>
      <w:proofErr w:type="spellStart"/>
      <w:r w:rsidRPr="00D70E38">
        <w:rPr>
          <w:rFonts w:ascii="Times New Roman" w:eastAsia="Times New Roman" w:hAnsi="Times New Roman" w:cs="Times New Roman"/>
          <w:sz w:val="28"/>
          <w:szCs w:val="28"/>
        </w:rPr>
        <w:t>тест-полосок</w:t>
      </w:r>
      <w:proofErr w:type="spellEnd"/>
      <w:r w:rsidRPr="00D70E38">
        <w:rPr>
          <w:rFonts w:ascii="Times New Roman" w:eastAsia="Times New Roman" w:hAnsi="Times New Roman" w:cs="Times New Roman"/>
          <w:sz w:val="28"/>
          <w:szCs w:val="28"/>
        </w:rPr>
        <w:t xml:space="preserve">, </w:t>
      </w:r>
      <w:proofErr w:type="spellStart"/>
      <w:r w:rsidRPr="00D70E38">
        <w:rPr>
          <w:rFonts w:ascii="Times New Roman" w:eastAsia="Times New Roman" w:hAnsi="Times New Roman" w:cs="Times New Roman"/>
          <w:sz w:val="28"/>
          <w:szCs w:val="28"/>
        </w:rPr>
        <w:t>экспресс-пластин</w:t>
      </w:r>
      <w:proofErr w:type="spellEnd"/>
      <w:r w:rsidRPr="00D70E38">
        <w:rPr>
          <w:rFonts w:ascii="Times New Roman" w:eastAsia="Times New Roman" w:hAnsi="Times New Roman" w:cs="Times New Roman"/>
          <w:sz w:val="28"/>
          <w:szCs w:val="28"/>
        </w:rPr>
        <w:t>), предназначенных для определения наличия наркотических средств или других веществ в биологических образцах.</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proofErr w:type="gramStart"/>
      <w:r w:rsidRPr="00D70E38">
        <w:rPr>
          <w:rFonts w:ascii="Times New Roman" w:eastAsia="Times New Roman" w:hAnsi="Times New Roman" w:cs="Times New Roman"/>
          <w:sz w:val="28"/>
          <w:szCs w:val="28"/>
        </w:rPr>
        <w:t xml:space="preserve">Следует отметить, что порядок проведения </w:t>
      </w:r>
      <w:proofErr w:type="spellStart"/>
      <w:r w:rsidRPr="00D70E38">
        <w:rPr>
          <w:rFonts w:ascii="Times New Roman" w:eastAsia="Times New Roman" w:hAnsi="Times New Roman" w:cs="Times New Roman"/>
          <w:sz w:val="28"/>
          <w:szCs w:val="28"/>
        </w:rPr>
        <w:t>предсменных</w:t>
      </w:r>
      <w:proofErr w:type="spellEnd"/>
      <w:r w:rsidRPr="00D70E38">
        <w:rPr>
          <w:rFonts w:ascii="Times New Roman" w:eastAsia="Times New Roman" w:hAnsi="Times New Roman" w:cs="Times New Roman"/>
          <w:sz w:val="28"/>
          <w:szCs w:val="28"/>
        </w:rPr>
        <w:t xml:space="preserve"> (перед началом работы, смены) медицинского осмотра и освидетельствования на предмет нахождения в состоянии алкогольного, наркотического или токсического опьянения работающих определен соответственно Инструкцией о порядке проведения </w:t>
      </w:r>
      <w:proofErr w:type="spellStart"/>
      <w:r w:rsidRPr="00D70E38">
        <w:rPr>
          <w:rFonts w:ascii="Times New Roman" w:eastAsia="Times New Roman" w:hAnsi="Times New Roman" w:cs="Times New Roman"/>
          <w:sz w:val="28"/>
          <w:szCs w:val="28"/>
        </w:rPr>
        <w:t>предсменного</w:t>
      </w:r>
      <w:proofErr w:type="spellEnd"/>
      <w:r w:rsidRPr="00D70E38">
        <w:rPr>
          <w:rFonts w:ascii="Times New Roman" w:eastAsia="Times New Roman" w:hAnsi="Times New Roman" w:cs="Times New Roman"/>
          <w:sz w:val="28"/>
          <w:szCs w:val="28"/>
        </w:rPr>
        <w:t xml:space="preserve"> (перед началом работы, смены) медицинского осмотра работающих и Инструкцией о порядке проведения освидетельствования на предмет нахождения в состоянии алкогольного, наркотического или токсического опьянения работающих, утвержденных постановлением Министерства труда</w:t>
      </w:r>
      <w:proofErr w:type="gramEnd"/>
      <w:r w:rsidRPr="00D70E38">
        <w:rPr>
          <w:rFonts w:ascii="Times New Roman" w:eastAsia="Times New Roman" w:hAnsi="Times New Roman" w:cs="Times New Roman"/>
          <w:sz w:val="28"/>
          <w:szCs w:val="28"/>
        </w:rPr>
        <w:t xml:space="preserve"> и социальной защиты Республики Беларусь и Министерства здравоохранения Республики Беларусь от 02.12.2013 № 116/119 (далее – Постановление).</w:t>
      </w:r>
    </w:p>
    <w:p w:rsidR="00B258F6" w:rsidRPr="00D70E38" w:rsidRDefault="00B258F6" w:rsidP="00B258F6">
      <w:pPr>
        <w:spacing w:after="0" w:line="240" w:lineRule="auto"/>
        <w:ind w:firstLine="709"/>
        <w:jc w:val="both"/>
        <w:rPr>
          <w:rFonts w:ascii="Times New Roman" w:eastAsia="Times New Roman" w:hAnsi="Times New Roman" w:cs="Times New Roman"/>
          <w:bCs/>
          <w:sz w:val="28"/>
          <w:szCs w:val="28"/>
        </w:rPr>
      </w:pPr>
      <w:r w:rsidRPr="00D70E38">
        <w:rPr>
          <w:rFonts w:ascii="Times New Roman" w:eastAsia="Times New Roman" w:hAnsi="Times New Roman" w:cs="Times New Roman"/>
          <w:bCs/>
          <w:sz w:val="28"/>
          <w:szCs w:val="28"/>
        </w:rPr>
        <w:t xml:space="preserve">Кроме того, Постановлением утвержден Перечень работ (профессий), при выполнении которых </w:t>
      </w:r>
      <w:proofErr w:type="spellStart"/>
      <w:r w:rsidRPr="00D70E38">
        <w:rPr>
          <w:rFonts w:ascii="Times New Roman" w:eastAsia="Times New Roman" w:hAnsi="Times New Roman" w:cs="Times New Roman"/>
          <w:bCs/>
          <w:sz w:val="28"/>
          <w:szCs w:val="28"/>
        </w:rPr>
        <w:t>предсменный</w:t>
      </w:r>
      <w:proofErr w:type="spellEnd"/>
      <w:r w:rsidRPr="00D70E38">
        <w:rPr>
          <w:rFonts w:ascii="Times New Roman" w:eastAsia="Times New Roman" w:hAnsi="Times New Roman" w:cs="Times New Roman"/>
          <w:bCs/>
          <w:sz w:val="28"/>
          <w:szCs w:val="28"/>
        </w:rPr>
        <w:t xml:space="preserve"> (перед началом работы, смены) медицинский </w:t>
      </w:r>
      <w:r w:rsidRPr="00D70E38">
        <w:rPr>
          <w:rFonts w:ascii="Times New Roman" w:eastAsia="Times New Roman" w:hAnsi="Times New Roman" w:cs="Times New Roman"/>
          <w:bCs/>
          <w:sz w:val="28"/>
          <w:szCs w:val="28"/>
        </w:rPr>
        <w:lastRenderedPageBreak/>
        <w:t xml:space="preserve">осмотр либо освидетельствование работающих на предмет нахождения в состоянии алкогольного, наркотического или токсического опьянения является обязательными. Работодатели вправе сами определить, какой из видов контроля организовать. </w:t>
      </w:r>
    </w:p>
    <w:p w:rsidR="00B258F6" w:rsidRPr="00D70E38" w:rsidRDefault="00B258F6" w:rsidP="00B258F6">
      <w:pPr>
        <w:spacing w:after="0" w:line="240" w:lineRule="auto"/>
        <w:ind w:firstLine="709"/>
        <w:jc w:val="both"/>
        <w:rPr>
          <w:rFonts w:ascii="Times New Roman" w:eastAsia="Times New Roman" w:hAnsi="Times New Roman" w:cs="Times New Roman"/>
          <w:i/>
          <w:sz w:val="28"/>
          <w:szCs w:val="28"/>
        </w:rPr>
      </w:pPr>
      <w:proofErr w:type="spellStart"/>
      <w:r w:rsidRPr="00D70E38">
        <w:rPr>
          <w:rFonts w:ascii="Times New Roman" w:eastAsia="Times New Roman" w:hAnsi="Times New Roman" w:cs="Times New Roman"/>
          <w:i/>
          <w:sz w:val="28"/>
          <w:szCs w:val="28"/>
        </w:rPr>
        <w:t>Справочно</w:t>
      </w:r>
      <w:proofErr w:type="spellEnd"/>
      <w:r w:rsidRPr="00D70E38">
        <w:rPr>
          <w:rFonts w:ascii="Times New Roman" w:eastAsia="Times New Roman" w:hAnsi="Times New Roman" w:cs="Times New Roman"/>
          <w:i/>
          <w:sz w:val="28"/>
          <w:szCs w:val="28"/>
        </w:rPr>
        <w:t>: число несчастных случаев со смертельным исходом, в которых потерпевшие находились в состоянии алкогольного опьянения, сократилось с 16 в 2008 году до 5 в 2014 году.</w:t>
      </w:r>
    </w:p>
    <w:p w:rsidR="00B258F6" w:rsidRPr="00D70E38" w:rsidRDefault="00B258F6" w:rsidP="00B258F6">
      <w:pPr>
        <w:spacing w:after="0" w:line="240" w:lineRule="auto"/>
        <w:ind w:firstLine="709"/>
        <w:jc w:val="both"/>
        <w:rPr>
          <w:rFonts w:ascii="Times New Roman" w:eastAsia="Times New Roman" w:hAnsi="Times New Roman" w:cs="Times New Roman"/>
          <w:i/>
          <w:sz w:val="28"/>
          <w:szCs w:val="28"/>
        </w:rPr>
      </w:pPr>
      <w:proofErr w:type="gramStart"/>
      <w:r w:rsidRPr="00D70E38">
        <w:rPr>
          <w:rFonts w:ascii="Times New Roman" w:eastAsia="Times New Roman" w:hAnsi="Times New Roman" w:cs="Times New Roman"/>
          <w:i/>
          <w:sz w:val="28"/>
          <w:szCs w:val="28"/>
        </w:rPr>
        <w:t xml:space="preserve">За январь-ноябрь 2015 года в организациях Могилевской области зарегистрировано 4 несчастных случая со смертельным исходом и 1 несчастный случай, приведший к тяжелой производственной травме, в которых потерпевшие находились в состоянии алкогольного опьянения. </w:t>
      </w:r>
      <w:proofErr w:type="gramEnd"/>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bookmarkStart w:id="1" w:name="a18"/>
      <w:bookmarkEnd w:id="1"/>
      <w:r w:rsidRPr="00D70E38">
        <w:rPr>
          <w:rFonts w:ascii="Times New Roman" w:eastAsia="Times New Roman" w:hAnsi="Times New Roman" w:cs="Times New Roman"/>
          <w:sz w:val="28"/>
          <w:szCs w:val="28"/>
        </w:rPr>
        <w:t xml:space="preserve">В соответствии с подпунктом 1.3 Директивы для повышения безопасности транспортной деятельности необходимо неукоснительно проводить в установленном порядке </w:t>
      </w:r>
      <w:proofErr w:type="spellStart"/>
      <w:r w:rsidRPr="00D70E38">
        <w:rPr>
          <w:rFonts w:ascii="Times New Roman" w:eastAsia="Times New Roman" w:hAnsi="Times New Roman" w:cs="Times New Roman"/>
          <w:sz w:val="28"/>
          <w:szCs w:val="28"/>
        </w:rPr>
        <w:t>предрейсовые</w:t>
      </w:r>
      <w:proofErr w:type="spellEnd"/>
      <w:r w:rsidRPr="00D70E38">
        <w:rPr>
          <w:rFonts w:ascii="Times New Roman" w:eastAsia="Times New Roman" w:hAnsi="Times New Roman" w:cs="Times New Roman"/>
          <w:sz w:val="28"/>
          <w:szCs w:val="28"/>
        </w:rPr>
        <w:t xml:space="preserve"> и иные медицинские обследования водителей, а также обеспечивать соответствие технического состояния транспортных </w:t>
      </w:r>
      <w:proofErr w:type="gramStart"/>
      <w:r w:rsidRPr="00D70E38">
        <w:rPr>
          <w:rFonts w:ascii="Times New Roman" w:eastAsia="Times New Roman" w:hAnsi="Times New Roman" w:cs="Times New Roman"/>
          <w:sz w:val="28"/>
          <w:szCs w:val="28"/>
        </w:rPr>
        <w:t>средств</w:t>
      </w:r>
      <w:proofErr w:type="gramEnd"/>
      <w:r w:rsidRPr="00D70E38">
        <w:rPr>
          <w:rFonts w:ascii="Times New Roman" w:eastAsia="Times New Roman" w:hAnsi="Times New Roman" w:cs="Times New Roman"/>
          <w:sz w:val="28"/>
          <w:szCs w:val="28"/>
        </w:rPr>
        <w:t xml:space="preserve"> требованиям безопасности дорожного движения, не допуская к участию в дорожном движении неисправный транспорт.</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В организациях Могилевской области имеют место случаи допуска водителей транспортных сре</w:t>
      </w:r>
      <w:proofErr w:type="gramStart"/>
      <w:r w:rsidRPr="00D70E38">
        <w:rPr>
          <w:rFonts w:ascii="Times New Roman" w:eastAsia="Times New Roman" w:hAnsi="Times New Roman" w:cs="Times New Roman"/>
          <w:sz w:val="28"/>
          <w:szCs w:val="28"/>
        </w:rPr>
        <w:t>дств к в</w:t>
      </w:r>
      <w:proofErr w:type="gramEnd"/>
      <w:r w:rsidRPr="00D70E38">
        <w:rPr>
          <w:rFonts w:ascii="Times New Roman" w:eastAsia="Times New Roman" w:hAnsi="Times New Roman" w:cs="Times New Roman"/>
          <w:sz w:val="28"/>
          <w:szCs w:val="28"/>
        </w:rPr>
        <w:t xml:space="preserve">ыезду на линию без проведения </w:t>
      </w:r>
      <w:proofErr w:type="spellStart"/>
      <w:r w:rsidRPr="00D70E38">
        <w:rPr>
          <w:rFonts w:ascii="Times New Roman" w:eastAsia="Times New Roman" w:hAnsi="Times New Roman" w:cs="Times New Roman"/>
          <w:sz w:val="28"/>
          <w:szCs w:val="28"/>
        </w:rPr>
        <w:t>предрейсовых</w:t>
      </w:r>
      <w:proofErr w:type="spellEnd"/>
      <w:r w:rsidRPr="00D70E38">
        <w:rPr>
          <w:rFonts w:ascii="Times New Roman" w:eastAsia="Times New Roman" w:hAnsi="Times New Roman" w:cs="Times New Roman"/>
          <w:sz w:val="28"/>
          <w:szCs w:val="28"/>
        </w:rPr>
        <w:t xml:space="preserve"> медицинских освидетельствований, без наличия удостоверения на право управления транспортным средством. Имеют место случаи допуска к участию в дорожном движении неисправной техники. Указанные нарушения приводят к трагедии на производстве.</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i/>
          <w:sz w:val="28"/>
          <w:szCs w:val="28"/>
        </w:rPr>
      </w:pPr>
      <w:proofErr w:type="spellStart"/>
      <w:proofErr w:type="gramStart"/>
      <w:r w:rsidRPr="00D70E38">
        <w:rPr>
          <w:rFonts w:ascii="Times New Roman" w:eastAsia="Times New Roman" w:hAnsi="Times New Roman" w:cs="Times New Roman"/>
          <w:i/>
          <w:sz w:val="28"/>
          <w:szCs w:val="28"/>
        </w:rPr>
        <w:t>Справочно</w:t>
      </w:r>
      <w:proofErr w:type="spellEnd"/>
      <w:r w:rsidRPr="00D70E38">
        <w:rPr>
          <w:rFonts w:ascii="Times New Roman" w:eastAsia="Times New Roman" w:hAnsi="Times New Roman" w:cs="Times New Roman"/>
          <w:i/>
          <w:sz w:val="28"/>
          <w:szCs w:val="28"/>
        </w:rPr>
        <w:t>.</w:t>
      </w:r>
      <w:r w:rsidRPr="00D70E38">
        <w:rPr>
          <w:rFonts w:ascii="Times New Roman" w:eastAsia="Times New Roman" w:hAnsi="Times New Roman" w:cs="Times New Roman"/>
          <w:i/>
          <w:color w:val="FF0000"/>
          <w:sz w:val="28"/>
          <w:szCs w:val="28"/>
        </w:rPr>
        <w:t xml:space="preserve"> </w:t>
      </w:r>
      <w:r w:rsidRPr="00D70E38">
        <w:rPr>
          <w:rFonts w:ascii="Times New Roman" w:eastAsia="Times New Roman" w:hAnsi="Times New Roman" w:cs="Times New Roman"/>
          <w:i/>
          <w:sz w:val="28"/>
          <w:szCs w:val="28"/>
        </w:rPr>
        <w:t>16.08.2015 в промежуток времени с 19-00 по 20-00 произошел несчастный случай со смертельным исходом с трактористом–машинистом СЗАО «Горы» Горецкого района, который при движении на тракторе К-701 с прицепным агрегатом для обработки почвы АКШ-7,2 по полевой дороге, находясь в состоянии алкогольного опьянения (3,7 промилле), не справился с управлением, в результате чего трактор съехал в кювет и опрокинулся.</w:t>
      </w:r>
      <w:proofErr w:type="gramEnd"/>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i/>
          <w:sz w:val="28"/>
          <w:szCs w:val="28"/>
        </w:rPr>
      </w:pPr>
      <w:proofErr w:type="gramStart"/>
      <w:r w:rsidRPr="00D70E38">
        <w:rPr>
          <w:rFonts w:ascii="Times New Roman" w:eastAsia="Times New Roman" w:hAnsi="Times New Roman" w:cs="Times New Roman"/>
          <w:i/>
          <w:sz w:val="28"/>
          <w:szCs w:val="28"/>
        </w:rPr>
        <w:t>Следует отметить, что эксплуатация трактора К-701, регистрационный знак 3614 БЮ, с неисправной тормозной системой, а также не проходившего государственный технический осмотр, допуск к управлению трактором К-701 потерпевшего, не имеющего категорию, дающую право на управление данным видом транспортного средства, а также не прошедшего контроль на предмет нахождения в состоянии алкогольного опьянения явились причинами данного несчастного случая.</w:t>
      </w:r>
      <w:proofErr w:type="gramEnd"/>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Для обеспечения безопасной перевозки пассажиров и грузов руководитель организации создает службу безопасности движения (назначает лицо, ответственное за исправное состояние и безопасную эксплуатацию автотранспорта).</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Техническое состояние выпускаемого на линию автотранспорта должно соответствовать требованиям </w:t>
      </w:r>
      <w:hyperlink r:id="rId11" w:history="1">
        <w:r w:rsidRPr="00D70E38">
          <w:rPr>
            <w:rFonts w:ascii="Times New Roman" w:eastAsia="Times New Roman" w:hAnsi="Times New Roman" w:cs="Times New Roman"/>
            <w:sz w:val="28"/>
            <w:szCs w:val="28"/>
          </w:rPr>
          <w:t>Правил</w:t>
        </w:r>
      </w:hyperlink>
      <w:r w:rsidRPr="00D70E38">
        <w:rPr>
          <w:rFonts w:ascii="Times New Roman" w:eastAsia="Times New Roman" w:hAnsi="Times New Roman" w:cs="Times New Roman"/>
          <w:sz w:val="28"/>
          <w:szCs w:val="28"/>
        </w:rPr>
        <w:t xml:space="preserve"> дорожного движения, иных нормативных правовых актов, в том числе технических нормативных правовых актов, а также эксплуатационным документам организаций - изготовителей транспортных средств.</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Проверку прибывающего с линии и выпускаемого на линию автотранспорта осуществляют водитель и лицо, ответственное за исправное состояние и безопасную эксплуатацию автотранспорта. </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bookmarkStart w:id="2" w:name="a20"/>
      <w:bookmarkEnd w:id="2"/>
      <w:r w:rsidRPr="00D70E38">
        <w:rPr>
          <w:rFonts w:ascii="Times New Roman" w:eastAsia="Times New Roman" w:hAnsi="Times New Roman" w:cs="Times New Roman"/>
          <w:sz w:val="28"/>
          <w:szCs w:val="28"/>
        </w:rPr>
        <w:t xml:space="preserve">В соответствии с подпунктом 1.4 Директивы руководителями государственных органов, иных организаций независимо от форм собственности поручено обеспечить безусловное привлечение работников организаций к дисциплинарной ответственности вплоть до увольнения </w:t>
      </w:r>
      <w:proofErr w:type="gramStart"/>
      <w:r w:rsidRPr="00D70E38">
        <w:rPr>
          <w:rFonts w:ascii="Times New Roman" w:eastAsia="Times New Roman" w:hAnsi="Times New Roman" w:cs="Times New Roman"/>
          <w:sz w:val="28"/>
          <w:szCs w:val="28"/>
        </w:rPr>
        <w:t>за</w:t>
      </w:r>
      <w:proofErr w:type="gramEnd"/>
      <w:r w:rsidRPr="00D70E38">
        <w:rPr>
          <w:rFonts w:ascii="Times New Roman" w:eastAsia="Times New Roman" w:hAnsi="Times New Roman" w:cs="Times New Roman"/>
          <w:sz w:val="28"/>
          <w:szCs w:val="28"/>
        </w:rPr>
        <w:t>:</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lastRenderedPageBreak/>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нарушение требований по охране труда, повлекшее увечье или смерть других работников.</w:t>
      </w:r>
    </w:p>
    <w:p w:rsidR="00B258F6" w:rsidRPr="00D70E38" w:rsidRDefault="00B258F6" w:rsidP="00B258F6">
      <w:pPr>
        <w:spacing w:after="0" w:line="240" w:lineRule="auto"/>
        <w:ind w:firstLine="709"/>
        <w:jc w:val="both"/>
        <w:rPr>
          <w:rFonts w:ascii="Times New Roman" w:eastAsia="Times New Roman" w:hAnsi="Times New Roman" w:cs="Times New Roman"/>
          <w:i/>
          <w:sz w:val="28"/>
          <w:szCs w:val="28"/>
        </w:rPr>
      </w:pPr>
      <w:proofErr w:type="spellStart"/>
      <w:r w:rsidRPr="00D70E38">
        <w:rPr>
          <w:rFonts w:ascii="Times New Roman" w:eastAsia="Times New Roman" w:hAnsi="Times New Roman" w:cs="Times New Roman"/>
          <w:i/>
          <w:sz w:val="28"/>
          <w:szCs w:val="28"/>
        </w:rPr>
        <w:t>Справочно</w:t>
      </w:r>
      <w:proofErr w:type="spellEnd"/>
      <w:r w:rsidRPr="00D70E38">
        <w:rPr>
          <w:rFonts w:ascii="Times New Roman" w:eastAsia="Times New Roman" w:hAnsi="Times New Roman" w:cs="Times New Roman"/>
          <w:i/>
          <w:sz w:val="28"/>
          <w:szCs w:val="28"/>
        </w:rPr>
        <w:t xml:space="preserve">. В соответствии со статьей 42 Трудового кодекса Республики Беларусь, трудовой договор, заключенный на неопределенный срок, а также срочный трудовой договор до истечения срока его </w:t>
      </w:r>
      <w:proofErr w:type="gramStart"/>
      <w:r w:rsidRPr="00D70E38">
        <w:rPr>
          <w:rFonts w:ascii="Times New Roman" w:eastAsia="Times New Roman" w:hAnsi="Times New Roman" w:cs="Times New Roman"/>
          <w:i/>
          <w:sz w:val="28"/>
          <w:szCs w:val="28"/>
        </w:rPr>
        <w:t>действия</w:t>
      </w:r>
      <w:proofErr w:type="gramEnd"/>
      <w:r w:rsidRPr="00D70E38">
        <w:rPr>
          <w:rFonts w:ascii="Times New Roman" w:eastAsia="Times New Roman" w:hAnsi="Times New Roman" w:cs="Times New Roman"/>
          <w:i/>
          <w:sz w:val="28"/>
          <w:szCs w:val="28"/>
        </w:rPr>
        <w:t xml:space="preserve"> может быть расторгнут нанимателем в случаях:</w:t>
      </w:r>
    </w:p>
    <w:p w:rsidR="00B258F6" w:rsidRPr="00D70E38" w:rsidRDefault="00B258F6" w:rsidP="00B258F6">
      <w:pPr>
        <w:spacing w:after="0" w:line="240" w:lineRule="auto"/>
        <w:ind w:firstLine="709"/>
        <w:jc w:val="both"/>
        <w:rPr>
          <w:rFonts w:ascii="Times New Roman" w:eastAsia="Times New Roman" w:hAnsi="Times New Roman" w:cs="Times New Roman"/>
          <w:i/>
          <w:sz w:val="28"/>
          <w:szCs w:val="28"/>
        </w:rPr>
      </w:pPr>
      <w:r w:rsidRPr="00D70E38">
        <w:rPr>
          <w:rFonts w:ascii="Times New Roman" w:eastAsia="Times New Roman" w:hAnsi="Times New Roman" w:cs="Times New Roman"/>
          <w:i/>
          <w:sz w:val="28"/>
          <w:szCs w:val="28"/>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 (п. 7);</w:t>
      </w:r>
    </w:p>
    <w:p w:rsidR="00B258F6" w:rsidRPr="00D70E38" w:rsidRDefault="00B258F6" w:rsidP="00B258F6">
      <w:pPr>
        <w:spacing w:after="0" w:line="240" w:lineRule="auto"/>
        <w:ind w:firstLine="709"/>
        <w:jc w:val="both"/>
        <w:rPr>
          <w:rFonts w:ascii="Times New Roman" w:eastAsia="Times New Roman" w:hAnsi="Times New Roman" w:cs="Times New Roman"/>
          <w:i/>
          <w:sz w:val="28"/>
          <w:szCs w:val="28"/>
        </w:rPr>
      </w:pPr>
      <w:r w:rsidRPr="00D70E38">
        <w:rPr>
          <w:rFonts w:ascii="Times New Roman" w:eastAsia="Times New Roman" w:hAnsi="Times New Roman" w:cs="Times New Roman"/>
          <w:i/>
          <w:sz w:val="28"/>
          <w:szCs w:val="28"/>
        </w:rPr>
        <w:t>однократного грубого нарушения требований по охране труда, повлекшего увечье или смерть других работников (п. 9).</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bookmarkStart w:id="3" w:name="a1760"/>
      <w:bookmarkStart w:id="4" w:name="a7708"/>
      <w:bookmarkStart w:id="5" w:name="a7779"/>
      <w:bookmarkStart w:id="6" w:name="a8130"/>
      <w:bookmarkStart w:id="7" w:name="a8037"/>
      <w:bookmarkStart w:id="8" w:name="a1772"/>
      <w:bookmarkEnd w:id="3"/>
      <w:bookmarkEnd w:id="4"/>
      <w:bookmarkEnd w:id="5"/>
      <w:bookmarkEnd w:id="6"/>
      <w:bookmarkEnd w:id="7"/>
      <w:bookmarkEnd w:id="8"/>
      <w:r w:rsidRPr="00D70E38">
        <w:rPr>
          <w:rFonts w:ascii="Times New Roman" w:eastAsia="Times New Roman" w:hAnsi="Times New Roman" w:cs="Times New Roman"/>
          <w:sz w:val="28"/>
          <w:szCs w:val="28"/>
        </w:rPr>
        <w:t>В соответствии с подпунктом 1.5 Директивы необходимо своевременно и качественно проводить аттестацию рабочих мест по условиям труда, повышать эффективность работы по информированию работников о состоянии охраны труда на рабочих местах, существующих рисках для их здоровья, полагающихся средствах индивидуальной защиты и компенсациях по условиям труда.</w:t>
      </w:r>
    </w:p>
    <w:p w:rsidR="00B258F6" w:rsidRPr="00D70E38" w:rsidRDefault="00B258F6" w:rsidP="00B258F6">
      <w:pPr>
        <w:spacing w:after="0" w:line="240" w:lineRule="auto"/>
        <w:ind w:firstLine="708"/>
        <w:jc w:val="both"/>
        <w:rPr>
          <w:rFonts w:ascii="Times New Roman" w:eastAsia="Times New Roman" w:hAnsi="Times New Roman" w:cs="Times New Roman"/>
          <w:i/>
          <w:sz w:val="28"/>
          <w:szCs w:val="28"/>
        </w:rPr>
      </w:pPr>
      <w:proofErr w:type="spellStart"/>
      <w:r w:rsidRPr="00D70E38">
        <w:rPr>
          <w:rFonts w:ascii="Times New Roman" w:eastAsia="Times New Roman" w:hAnsi="Times New Roman" w:cs="Times New Roman"/>
          <w:i/>
          <w:sz w:val="28"/>
          <w:szCs w:val="28"/>
        </w:rPr>
        <w:t>Справочно</w:t>
      </w:r>
      <w:proofErr w:type="spellEnd"/>
      <w:r w:rsidRPr="00D70E38">
        <w:rPr>
          <w:rFonts w:ascii="Times New Roman" w:eastAsia="Times New Roman" w:hAnsi="Times New Roman" w:cs="Times New Roman"/>
          <w:i/>
          <w:sz w:val="28"/>
          <w:szCs w:val="28"/>
        </w:rPr>
        <w:t>. В связи с внесением в январе 2014 года изменений в законодательство по вопросам аттестации рабочих мест по условиям труда (далее – аттестация) с 2014 года наниматели обязаны предоставлять в органы государственной экспертизы документы по аттестации в электронном виде. Данная норма введена для формирования Единого республиканского банка данных «Результаты аттестации».</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Информирование работников о состоянии охраны труда на рабочих местах, существующих рисках для их здоровья, полагающихся средствах индивидуальной защиты и компенсациях по условиям труда, входит в полномочия республиканских органов государственного управления, местных исполнительных и распорядительных органов, а также является обязанностью нанимателей, работодателей и их должностных лиц.</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Ряд форм и методов информирования работников по вопросам охраны труда предусмотрен нормативными правовыми актами, содержащими требования по охране труда – это проведение инструктажей по охране труда, создание кабинетов и уголков по охране труда, обозначение частей оборудования, представляющих угрозу для жизни и здоровья работников сигнальными цветами, установка знаков безопасности. Кроме того, сведения о существующих рисках на рабочем месте до работника доводятся посредствам ознакомления с картой опасностей и рисков.</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Информирование работников должно также осуществляться через средства массовой информации (газеты, журналы, радио, телевидение, а также интернет-ресурсы), а также посредством размещения информации на плакатах, </w:t>
      </w:r>
      <w:proofErr w:type="spellStart"/>
      <w:r w:rsidRPr="00D70E38">
        <w:rPr>
          <w:rFonts w:ascii="Times New Roman" w:eastAsia="Times New Roman" w:hAnsi="Times New Roman" w:cs="Times New Roman"/>
          <w:sz w:val="28"/>
          <w:szCs w:val="28"/>
        </w:rPr>
        <w:t>билбордах</w:t>
      </w:r>
      <w:proofErr w:type="spellEnd"/>
      <w:r w:rsidRPr="00D70E38">
        <w:rPr>
          <w:rFonts w:ascii="Times New Roman" w:eastAsia="Times New Roman" w:hAnsi="Times New Roman" w:cs="Times New Roman"/>
          <w:sz w:val="28"/>
          <w:szCs w:val="28"/>
        </w:rPr>
        <w:t xml:space="preserve">, растяжках и т.п. </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В соответствии с подпунктом 1.6 Директивы для повышения безопасности производственной деятельности необходимо исключить случаи допуска работников к работе на оборудовании, имеющем неисправности, либо при отсутствии его испытаний, осмотров, технических освидетельствований.</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lastRenderedPageBreak/>
        <w:t>Следует отметить, что причиной 11,5 % несчастных случаев с тяжелыми последствиями в организациях Могилевской области за январь-ноябрь 2015 года явилась эксплуатация технически неисправного, не отвечающего требованиям безопасности оборудования.</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Безопасность при эксплуатации оборудования обеспечивается путем:</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использования оборудования по назначению в соответствии с требованиями эксплуатационных документов организаций-изготовителей;</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эксплуатации оборудования работающими, имеющими соответствующую квалификацию по профессии, прошедшими в установленном порядке обучение, стажировку, инструктаж и проверку знаний по вопросам охраны труда;</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проведения своевременного и качественного технического обслуживания и ремонта, испытаний, осмотров, технических освидетельствований оборудования в порядке и сроки, установленные эксплуатационными документами организаций-изготовителей, техническими нормативными правовыми актами для оборудования конкретных групп, видов, моделей (марок);</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внедрения более совершенных моделей (марок) оборудования, конструкций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вывода из эксплуатации </w:t>
      </w:r>
      <w:proofErr w:type="spellStart"/>
      <w:r w:rsidRPr="00D70E38">
        <w:rPr>
          <w:rFonts w:ascii="Times New Roman" w:eastAsia="Times New Roman" w:hAnsi="Times New Roman" w:cs="Times New Roman"/>
          <w:sz w:val="28"/>
          <w:szCs w:val="28"/>
        </w:rPr>
        <w:t>травмоопасного</w:t>
      </w:r>
      <w:proofErr w:type="spellEnd"/>
      <w:r w:rsidRPr="00D70E38">
        <w:rPr>
          <w:rFonts w:ascii="Times New Roman" w:eastAsia="Times New Roman" w:hAnsi="Times New Roman" w:cs="Times New Roman"/>
          <w:sz w:val="28"/>
          <w:szCs w:val="28"/>
        </w:rPr>
        <w:t xml:space="preserve"> оборудования.</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Следует также отметить, что в соответствии с п. 4 Директивы работникам организаций независимо от форм собственности необходимо немедленно принимать меры по безопасной остановке оборудования, приспособлений, транспортных средств с извещением своего непосредственного руководителя или иного уполномоченного должностного лица нанимателя в случае неисправности такого оборудования, средств защиты, ухудшения состояния своего здоровья.</w:t>
      </w:r>
    </w:p>
    <w:p w:rsidR="00B258F6" w:rsidRPr="00D70E38" w:rsidRDefault="00B258F6" w:rsidP="00B258F6">
      <w:pPr>
        <w:spacing w:after="0" w:line="240" w:lineRule="auto"/>
        <w:ind w:firstLine="708"/>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В соответствии с подпунктом 1.7 Директивы необходимо совершенствовать формы и методы взаимодействия с местными Советами депутатов, профессиональными союзами и иными общественными организациями по вопросам охраны труда.</w:t>
      </w:r>
    </w:p>
    <w:p w:rsidR="00B258F6" w:rsidRPr="00D70E38" w:rsidRDefault="00B258F6" w:rsidP="00B258F6">
      <w:pPr>
        <w:spacing w:after="0" w:line="240" w:lineRule="auto"/>
        <w:ind w:firstLine="708"/>
        <w:jc w:val="both"/>
        <w:rPr>
          <w:rFonts w:ascii="Times New Roman" w:eastAsia="Times New Roman" w:hAnsi="Times New Roman" w:cs="Times New Roman"/>
          <w:i/>
          <w:sz w:val="28"/>
          <w:szCs w:val="28"/>
        </w:rPr>
      </w:pPr>
      <w:proofErr w:type="spellStart"/>
      <w:r w:rsidRPr="00D70E38">
        <w:rPr>
          <w:rFonts w:ascii="Times New Roman" w:eastAsia="Times New Roman" w:hAnsi="Times New Roman" w:cs="Times New Roman"/>
          <w:i/>
          <w:sz w:val="28"/>
          <w:szCs w:val="28"/>
        </w:rPr>
        <w:t>Справочно</w:t>
      </w:r>
      <w:proofErr w:type="spellEnd"/>
      <w:r w:rsidRPr="00D70E38">
        <w:rPr>
          <w:rFonts w:ascii="Times New Roman" w:eastAsia="Times New Roman" w:hAnsi="Times New Roman" w:cs="Times New Roman"/>
          <w:i/>
          <w:sz w:val="28"/>
          <w:szCs w:val="28"/>
        </w:rPr>
        <w:t>. Могилевским о</w:t>
      </w:r>
      <w:r w:rsidRPr="00D70E38">
        <w:rPr>
          <w:rFonts w:ascii="Times New Roman" w:eastAsia="Times New Roman" w:hAnsi="Times New Roman" w:cs="Times New Roman"/>
          <w:i/>
          <w:color w:val="000000"/>
          <w:sz w:val="28"/>
          <w:szCs w:val="28"/>
        </w:rPr>
        <w:t>блисполкомом была одобрена и решением областного Совета депутатов от 26.10.2010 № 4-2 утверждена областная целевая программа по улучшению условий и охраны труда на 2011-2015 годы. Благодаря реализации мероприятий программы за период ее функционирования более 10 000 рабочих мест выведено из вредных условий труда.</w:t>
      </w:r>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bookmarkStart w:id="9" w:name="a37"/>
      <w:bookmarkEnd w:id="9"/>
      <w:r w:rsidRPr="00D70E38">
        <w:rPr>
          <w:rFonts w:ascii="Times New Roman" w:eastAsia="Times New Roman" w:hAnsi="Times New Roman" w:cs="Times New Roman"/>
          <w:sz w:val="28"/>
          <w:szCs w:val="28"/>
        </w:rPr>
        <w:t>В соответствии с подпунктом 1.8 Директивы при эксплуатации производственных, жилых, общественных зданий и сооружений обеспечить безусловное выполнение обязательных для соблюдения требований технических нормативных правовых актов, в том числе по их техническому состоянию, своевременному обслуживанию, проведению обследований, содержанию прилегающих территорий и ведению соответствующей технической документации.</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Здания и сооружения в процессе эксплуатации должны находиться под систематическим наблюдением лиц, ответственных за сохранность этих объектов. Все производственные здания или их части приказом руководителя организации закрепляются за структурными подразделениями, занимающими соответствующие площади.</w:t>
      </w:r>
    </w:p>
    <w:p w:rsidR="00B258F6" w:rsidRPr="00D70E38" w:rsidRDefault="00B258F6" w:rsidP="00B258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Для организации систематического наблюдения за зданиями в процессе их эксплуатации приказом руководителя организации назначаются лица, ответственные за </w:t>
      </w:r>
      <w:r w:rsidRPr="00D70E38">
        <w:rPr>
          <w:rFonts w:ascii="Times New Roman" w:eastAsia="Times New Roman" w:hAnsi="Times New Roman" w:cs="Times New Roman"/>
          <w:sz w:val="28"/>
          <w:szCs w:val="28"/>
        </w:rPr>
        <w:lastRenderedPageBreak/>
        <w:t>правильную эксплуатацию, сохранность и своевременный ремонт закрепленных за подразделением зданий или отдельных помещений, и комиссия по общему техническому осмотру зданий и сооружений.</w:t>
      </w:r>
    </w:p>
    <w:p w:rsidR="00B258F6" w:rsidRPr="00D70E38" w:rsidRDefault="00B258F6" w:rsidP="00B258F6">
      <w:pPr>
        <w:spacing w:after="0" w:line="240" w:lineRule="auto"/>
        <w:ind w:firstLine="567"/>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В соответствии с требованиями Директивы необходимо обеспечить ежегодное обследование:</w:t>
      </w:r>
    </w:p>
    <w:p w:rsidR="00B258F6" w:rsidRPr="00D70E38" w:rsidRDefault="00B258F6" w:rsidP="00B258F6">
      <w:pPr>
        <w:spacing w:after="0" w:line="240" w:lineRule="auto"/>
        <w:ind w:firstLine="567"/>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объектов социально-бытового и социально-культурного назначения с принятием собственниками (организациями, осуществляющими эксплуатацию имущества и управление им) безотлагательных мер по обеспечению безопасной эксплуатации строений, находящихся в аварийном и ветхом состоянии, в части выполнения ремонтных работ либо вынесения решений по их сносу и утилизации;</w:t>
      </w:r>
    </w:p>
    <w:p w:rsidR="00B258F6" w:rsidRPr="00D70E38" w:rsidRDefault="00B258F6" w:rsidP="00B258F6">
      <w:pPr>
        <w:spacing w:after="0" w:line="240" w:lineRule="auto"/>
        <w:ind w:firstLine="567"/>
        <w:jc w:val="both"/>
        <w:rPr>
          <w:rFonts w:ascii="Times New Roman" w:eastAsia="Times New Roman" w:hAnsi="Times New Roman" w:cs="Times New Roman"/>
          <w:sz w:val="28"/>
          <w:szCs w:val="28"/>
        </w:rPr>
      </w:pPr>
      <w:proofErr w:type="gramStart"/>
      <w:r w:rsidRPr="00D70E38">
        <w:rPr>
          <w:rFonts w:ascii="Times New Roman" w:eastAsia="Times New Roman" w:hAnsi="Times New Roman" w:cs="Times New Roman"/>
          <w:sz w:val="28"/>
          <w:szCs w:val="28"/>
        </w:rPr>
        <w:t>неиспользуемых капитальных строений, зданий, сооружений, подвальных и чердачных помещений, технических подполий и этажей, вспомогательных помещений с инженерным оборудованием многоквартирных жилых домов, а также принятие собственниками (организациями, осуществляющими эксплуатацию имущества и управление им) мер по ограничению доступа в данные строения (помещения) посторонних лиц и обеспечению их эксплуатации в соответствии с установленными требованиями.</w:t>
      </w:r>
      <w:proofErr w:type="gramEnd"/>
    </w:p>
    <w:p w:rsidR="00B258F6" w:rsidRPr="00D70E38" w:rsidRDefault="00B258F6" w:rsidP="00B258F6">
      <w:pPr>
        <w:spacing w:after="0" w:line="240" w:lineRule="auto"/>
        <w:ind w:firstLine="709"/>
        <w:jc w:val="both"/>
        <w:rPr>
          <w:rFonts w:ascii="Times New Roman" w:eastAsia="Times New Roman" w:hAnsi="Times New Roman" w:cs="Times New Roman"/>
          <w:sz w:val="28"/>
          <w:szCs w:val="28"/>
        </w:rPr>
      </w:pPr>
      <w:r w:rsidRPr="00D70E38">
        <w:rPr>
          <w:rFonts w:ascii="Times New Roman" w:eastAsia="Times New Roman" w:hAnsi="Times New Roman" w:cs="Times New Roman"/>
          <w:sz w:val="28"/>
          <w:szCs w:val="28"/>
        </w:rPr>
        <w:t xml:space="preserve">В соответствии с подпунктом 1.9 Директивы также предусмотрено при проведении культурно-зрелищных, физкультурно-оздоровительных, спортивно-массовых мероприятий, спортивных соревнований и иных массовых мероприятий планировать и реализовывать совместно с </w:t>
      </w:r>
      <w:proofErr w:type="gramStart"/>
      <w:r w:rsidRPr="00D70E38">
        <w:rPr>
          <w:rFonts w:ascii="Times New Roman" w:eastAsia="Times New Roman" w:hAnsi="Times New Roman" w:cs="Times New Roman"/>
          <w:sz w:val="28"/>
          <w:szCs w:val="28"/>
        </w:rPr>
        <w:t>заинтересованными</w:t>
      </w:r>
      <w:proofErr w:type="gramEnd"/>
      <w:r w:rsidRPr="00D70E38">
        <w:rPr>
          <w:rFonts w:ascii="Times New Roman" w:eastAsia="Times New Roman" w:hAnsi="Times New Roman" w:cs="Times New Roman"/>
          <w:sz w:val="28"/>
          <w:szCs w:val="28"/>
        </w:rPr>
        <w:t xml:space="preserve"> комплекс мер по обеспечению порядка их проведения и общественной безопасности. Персональная ответственность за обеспечение порядка проведения таких мероприятий возложена на их организаторов и руководителей организаций, на балансе которых находятся объекты, служащие местом проведения этих мероприятий, а персональная ответственность за обеспечение общественного порядка - на руководителей органов внутренних дел.</w:t>
      </w:r>
    </w:p>
    <w:p w:rsidR="00B258F6" w:rsidRPr="00D70E38" w:rsidRDefault="00B258F6" w:rsidP="00B258F6">
      <w:pPr>
        <w:spacing w:after="0" w:line="240" w:lineRule="auto"/>
        <w:ind w:right="-1" w:firstLine="709"/>
        <w:jc w:val="both"/>
        <w:rPr>
          <w:rFonts w:ascii="Times New Roman" w:eastAsia="Times New Roman" w:hAnsi="Times New Roman" w:cs="Times New Roman"/>
          <w:sz w:val="28"/>
          <w:szCs w:val="28"/>
        </w:rPr>
      </w:pPr>
    </w:p>
    <w:p w:rsidR="00B258F6" w:rsidRPr="00D70E38" w:rsidRDefault="00B258F6" w:rsidP="00B258F6">
      <w:pPr>
        <w:spacing w:after="0" w:line="240" w:lineRule="auto"/>
        <w:ind w:left="3686" w:right="-1" w:firstLine="709"/>
        <w:jc w:val="both"/>
        <w:rPr>
          <w:rFonts w:ascii="Times New Roman" w:eastAsia="Times New Roman" w:hAnsi="Times New Roman" w:cs="Times New Roman"/>
          <w:sz w:val="24"/>
          <w:szCs w:val="24"/>
        </w:rPr>
      </w:pPr>
      <w:r w:rsidRPr="00D70E38">
        <w:rPr>
          <w:rFonts w:ascii="Times New Roman" w:eastAsia="Times New Roman" w:hAnsi="Times New Roman" w:cs="Times New Roman"/>
          <w:sz w:val="24"/>
          <w:szCs w:val="24"/>
        </w:rPr>
        <w:t>Могилевское областное управление</w:t>
      </w:r>
    </w:p>
    <w:p w:rsidR="00B258F6" w:rsidRPr="00D70E38" w:rsidRDefault="00B258F6" w:rsidP="00B258F6">
      <w:pPr>
        <w:spacing w:after="0" w:line="240" w:lineRule="auto"/>
        <w:ind w:left="3686" w:right="-1" w:firstLine="709"/>
        <w:jc w:val="both"/>
        <w:rPr>
          <w:rFonts w:ascii="Times New Roman" w:eastAsia="Times New Roman" w:hAnsi="Times New Roman" w:cs="Times New Roman"/>
          <w:sz w:val="24"/>
          <w:szCs w:val="24"/>
        </w:rPr>
      </w:pPr>
      <w:r w:rsidRPr="00D70E38">
        <w:rPr>
          <w:rFonts w:ascii="Times New Roman" w:eastAsia="Times New Roman" w:hAnsi="Times New Roman" w:cs="Times New Roman"/>
          <w:sz w:val="24"/>
          <w:szCs w:val="24"/>
        </w:rPr>
        <w:t xml:space="preserve">Департамента </w:t>
      </w:r>
      <w:proofErr w:type="gramStart"/>
      <w:r w:rsidRPr="00D70E38">
        <w:rPr>
          <w:rFonts w:ascii="Times New Roman" w:eastAsia="Times New Roman" w:hAnsi="Times New Roman" w:cs="Times New Roman"/>
          <w:sz w:val="24"/>
          <w:szCs w:val="24"/>
        </w:rPr>
        <w:t>государственной</w:t>
      </w:r>
      <w:proofErr w:type="gramEnd"/>
      <w:r w:rsidRPr="00D70E38">
        <w:rPr>
          <w:rFonts w:ascii="Times New Roman" w:eastAsia="Times New Roman" w:hAnsi="Times New Roman" w:cs="Times New Roman"/>
          <w:sz w:val="24"/>
          <w:szCs w:val="24"/>
        </w:rPr>
        <w:t xml:space="preserve"> </w:t>
      </w:r>
    </w:p>
    <w:p w:rsidR="00B258F6" w:rsidRDefault="00B258F6" w:rsidP="00B258F6">
      <w:pPr>
        <w:spacing w:after="0" w:line="240" w:lineRule="auto"/>
        <w:ind w:left="4395"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инспекции труда Министерство</w:t>
      </w:r>
      <w:r w:rsidRPr="00D70E38">
        <w:rPr>
          <w:rFonts w:ascii="Times New Roman" w:eastAsia="Times New Roman" w:hAnsi="Times New Roman" w:cs="Times New Roman"/>
          <w:sz w:val="24"/>
          <w:szCs w:val="24"/>
        </w:rPr>
        <w:t xml:space="preserve"> труда </w:t>
      </w:r>
    </w:p>
    <w:p w:rsidR="00B258F6" w:rsidRPr="00D70E38" w:rsidRDefault="00B258F6" w:rsidP="00B258F6">
      <w:pPr>
        <w:spacing w:after="0" w:line="240" w:lineRule="auto"/>
        <w:ind w:left="4395" w:right="-1"/>
        <w:jc w:val="both"/>
        <w:rPr>
          <w:rFonts w:ascii="Times New Roman" w:eastAsia="Times New Roman" w:hAnsi="Times New Roman" w:cs="Times New Roman"/>
          <w:sz w:val="24"/>
          <w:szCs w:val="24"/>
        </w:rPr>
      </w:pPr>
      <w:r w:rsidRPr="00D70E38">
        <w:rPr>
          <w:rFonts w:ascii="Times New Roman" w:eastAsia="Times New Roman" w:hAnsi="Times New Roman" w:cs="Times New Roman"/>
          <w:sz w:val="24"/>
          <w:szCs w:val="24"/>
        </w:rPr>
        <w:t>и социальной защиты Республики Беларусь</w:t>
      </w:r>
    </w:p>
    <w:p w:rsidR="00B258F6" w:rsidRPr="00D70E38" w:rsidRDefault="00B258F6" w:rsidP="00B258F6">
      <w:pPr>
        <w:spacing w:after="0" w:line="180" w:lineRule="exact"/>
        <w:rPr>
          <w:rFonts w:ascii="Times New Roman" w:eastAsia="Times New Roman" w:hAnsi="Times New Roman" w:cs="Times New Roman"/>
          <w:sz w:val="24"/>
          <w:szCs w:val="24"/>
        </w:rPr>
      </w:pPr>
    </w:p>
    <w:p w:rsidR="00E72661" w:rsidRDefault="00E72661" w:rsidP="00AC122F">
      <w:pPr>
        <w:spacing w:after="0" w:line="240" w:lineRule="auto"/>
        <w:ind w:left="5664" w:firstLine="6"/>
      </w:pPr>
    </w:p>
    <w:sectPr w:rsidR="00E72661" w:rsidSect="00AC122F">
      <w:pgSz w:w="11906" w:h="16838"/>
      <w:pgMar w:top="680" w:right="397" w:bottom="680"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B614B"/>
    <w:multiLevelType w:val="hybridMultilevel"/>
    <w:tmpl w:val="56043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16A68"/>
    <w:rsid w:val="000133C8"/>
    <w:rsid w:val="00030A5F"/>
    <w:rsid w:val="00057492"/>
    <w:rsid w:val="0018396D"/>
    <w:rsid w:val="001D4B20"/>
    <w:rsid w:val="002332B2"/>
    <w:rsid w:val="00282DF7"/>
    <w:rsid w:val="00316A68"/>
    <w:rsid w:val="0038081D"/>
    <w:rsid w:val="003931E5"/>
    <w:rsid w:val="003B07A9"/>
    <w:rsid w:val="003D54CB"/>
    <w:rsid w:val="003E2DC6"/>
    <w:rsid w:val="003F4D76"/>
    <w:rsid w:val="004275D6"/>
    <w:rsid w:val="004C68DD"/>
    <w:rsid w:val="004E1D53"/>
    <w:rsid w:val="00552BF9"/>
    <w:rsid w:val="0056061E"/>
    <w:rsid w:val="00577E56"/>
    <w:rsid w:val="005A010C"/>
    <w:rsid w:val="00764485"/>
    <w:rsid w:val="0083713F"/>
    <w:rsid w:val="008E33B3"/>
    <w:rsid w:val="008F61AA"/>
    <w:rsid w:val="009206EE"/>
    <w:rsid w:val="00921C12"/>
    <w:rsid w:val="00A81611"/>
    <w:rsid w:val="00AC122F"/>
    <w:rsid w:val="00AE07A1"/>
    <w:rsid w:val="00B258F6"/>
    <w:rsid w:val="00CA2F52"/>
    <w:rsid w:val="00CB561B"/>
    <w:rsid w:val="00CF5AAF"/>
    <w:rsid w:val="00D040E9"/>
    <w:rsid w:val="00D15BCD"/>
    <w:rsid w:val="00D43F0E"/>
    <w:rsid w:val="00D76175"/>
    <w:rsid w:val="00DE64E6"/>
    <w:rsid w:val="00E16D33"/>
    <w:rsid w:val="00E31F6D"/>
    <w:rsid w:val="00E72661"/>
    <w:rsid w:val="00E854E9"/>
    <w:rsid w:val="00EC0008"/>
    <w:rsid w:val="00F17E32"/>
    <w:rsid w:val="00F31B06"/>
    <w:rsid w:val="00F737CF"/>
    <w:rsid w:val="00F74177"/>
    <w:rsid w:val="00F82A4C"/>
    <w:rsid w:val="00FC4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A68"/>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A68"/>
    <w:pPr>
      <w:autoSpaceDE w:val="0"/>
      <w:autoSpaceDN w:val="0"/>
      <w:adjustRightInd w:val="0"/>
      <w:spacing w:after="0" w:line="240" w:lineRule="auto"/>
    </w:pPr>
    <w:rPr>
      <w:rFonts w:eastAsia="Times New Roman"/>
      <w:lang w:eastAsia="ru-RU"/>
    </w:rPr>
  </w:style>
  <w:style w:type="paragraph" w:customStyle="1" w:styleId="ConsPlusCell">
    <w:name w:val="ConsPlusCell"/>
    <w:uiPriority w:val="99"/>
    <w:rsid w:val="00316A6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316A68"/>
    <w:pPr>
      <w:spacing w:after="0" w:line="240" w:lineRule="auto"/>
      <w:ind w:left="720"/>
      <w:contextualSpacing/>
    </w:pPr>
    <w:rPr>
      <w:rFonts w:ascii="Times New Roman" w:eastAsia="Times New Roman" w:hAnsi="Times New Roman" w:cs="Times New Roman"/>
      <w:sz w:val="24"/>
      <w:szCs w:val="24"/>
    </w:rPr>
  </w:style>
  <w:style w:type="character" w:customStyle="1" w:styleId="FontStyle17">
    <w:name w:val="Font Style17"/>
    <w:basedOn w:val="a0"/>
    <w:uiPriority w:val="99"/>
    <w:rsid w:val="00316A68"/>
    <w:rPr>
      <w:rFonts w:ascii="Times New Roman" w:hAnsi="Times New Roman" w:cs="Times New Roman"/>
      <w:sz w:val="28"/>
      <w:szCs w:val="28"/>
    </w:rPr>
  </w:style>
  <w:style w:type="character" w:customStyle="1" w:styleId="a4">
    <w:name w:val="Основной текст_"/>
    <w:basedOn w:val="a0"/>
    <w:link w:val="2"/>
    <w:rsid w:val="00316A68"/>
    <w:rPr>
      <w:shd w:val="clear" w:color="auto" w:fill="FFFFFF"/>
    </w:rPr>
  </w:style>
  <w:style w:type="paragraph" w:customStyle="1" w:styleId="2">
    <w:name w:val="Основной текст2"/>
    <w:basedOn w:val="a"/>
    <w:link w:val="a4"/>
    <w:rsid w:val="00316A68"/>
    <w:pPr>
      <w:shd w:val="clear" w:color="auto" w:fill="FFFFFF"/>
      <w:spacing w:after="0" w:line="266" w:lineRule="exact"/>
    </w:pPr>
    <w:rPr>
      <w:rFonts w:ascii="Times New Roman" w:eastAsiaTheme="minorHAnsi" w:hAnsi="Times New Roman" w:cs="Times New Roman"/>
      <w:sz w:val="30"/>
      <w:szCs w:val="30"/>
      <w:lang w:eastAsia="en-US"/>
    </w:rPr>
  </w:style>
  <w:style w:type="character" w:customStyle="1" w:styleId="1">
    <w:name w:val="Основной текст1"/>
    <w:basedOn w:val="a4"/>
    <w:rsid w:val="00316A68"/>
    <w:rPr>
      <w:rFonts w:ascii="Times New Roman" w:eastAsia="Times New Roman" w:hAnsi="Times New Roman" w:cs="Times New Roman"/>
      <w:b w:val="0"/>
      <w:bCs w:val="0"/>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52F713C1FC3C15D50EA77FFBF5512CC6871643028959932B40713E6FD04A38C3l1WF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152F713C1FC3C15D50EA77FFBF5512CC6871643028959932B40713E6FD04A38C3l1WF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152F713C1FC3C15D50EA77FFBF5512CC6871643028959932B40713E6FD04A38C3l1WFK" TargetMode="External"/><Relationship Id="rId11" Type="http://schemas.openxmlformats.org/officeDocument/2006/relationships/hyperlink" Target="consultantplus://offline/belorus?base=BELAW;n=106968;fld=134;dst=100037" TargetMode="External"/><Relationship Id="rId5" Type="http://schemas.openxmlformats.org/officeDocument/2006/relationships/hyperlink" Target="consultantplus://offline/ref=5152F713C1FC3C15D50EA77FFBF5512CC6871643028959932B40713E6FD04A38C3l1WFK" TargetMode="External"/><Relationship Id="rId10" Type="http://schemas.openxmlformats.org/officeDocument/2006/relationships/hyperlink" Target="consultantplus://offline/ref=5152F713C1FC3C15D50EA77FFBF5512CC6871643028959932B40713E6FD04A38C3l1WFK" TargetMode="External"/><Relationship Id="rId4" Type="http://schemas.openxmlformats.org/officeDocument/2006/relationships/webSettings" Target="webSettings.xml"/><Relationship Id="rId9" Type="http://schemas.openxmlformats.org/officeDocument/2006/relationships/hyperlink" Target="consultantplus://offline/ref=5152F713C1FC3C15D50EA77FFBF5512CC6871643028959932B40713E6FD04A38C3l1W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5672</Words>
  <Characters>32333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mezhennaya_el</dc:creator>
  <cp:lastModifiedBy>mezhennaya_el</cp:lastModifiedBy>
  <cp:revision>6</cp:revision>
  <cp:lastPrinted>2015-12-16T05:09:00Z</cp:lastPrinted>
  <dcterms:created xsi:type="dcterms:W3CDTF">2015-12-15T13:36:00Z</dcterms:created>
  <dcterms:modified xsi:type="dcterms:W3CDTF">2015-12-17T04:57:00Z</dcterms:modified>
</cp:coreProperties>
</file>