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A2" w:rsidRPr="00A8615D" w:rsidRDefault="00D328D5" w:rsidP="00D40AA2">
      <w:pPr>
        <w:spacing w:before="100" w:beforeAutospacing="1" w:after="100" w:afterAutospacing="1" w:line="240" w:lineRule="auto"/>
        <w:ind w:firstLine="0"/>
        <w:outlineLvl w:val="0"/>
        <w:rPr>
          <w:rFonts w:eastAsia="Times New Roman"/>
          <w:b/>
          <w:bCs/>
          <w:kern w:val="36"/>
          <w:sz w:val="48"/>
          <w:szCs w:val="48"/>
          <w:lang w:val="ru-RU" w:eastAsia="ru-RU" w:bidi="ar-SA"/>
        </w:rPr>
      </w:pPr>
      <w:r>
        <w:rPr>
          <w:rFonts w:eastAsia="Times New Roman"/>
          <w:b/>
          <w:bCs/>
          <w:kern w:val="36"/>
          <w:sz w:val="48"/>
          <w:szCs w:val="48"/>
          <w:lang w:val="ru-RU" w:eastAsia="ru-RU" w:bidi="ar-SA"/>
        </w:rPr>
        <w:t>Обращения</w:t>
      </w:r>
      <w:bookmarkStart w:id="0" w:name="_GoBack"/>
      <w:bookmarkEnd w:id="0"/>
      <w:r w:rsidR="00D40AA2" w:rsidRPr="00A8615D">
        <w:rPr>
          <w:rFonts w:eastAsia="Times New Roman"/>
          <w:b/>
          <w:bCs/>
          <w:kern w:val="36"/>
          <w:sz w:val="48"/>
          <w:szCs w:val="48"/>
          <w:lang w:val="ru-RU" w:eastAsia="ru-RU" w:bidi="ar-SA"/>
        </w:rPr>
        <w:t xml:space="preserve"> граждан</w:t>
      </w:r>
    </w:p>
    <w:p w:rsidR="00D40AA2" w:rsidRPr="00A8615D" w:rsidRDefault="00D40AA2" w:rsidP="00D40AA2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 w:rsidRPr="00A8615D">
        <w:rPr>
          <w:rFonts w:eastAsia="Times New Roman"/>
          <w:b/>
          <w:bCs/>
          <w:sz w:val="24"/>
          <w:szCs w:val="24"/>
          <w:lang w:val="ru-RU" w:eastAsia="ru-RU" w:bidi="ar-SA"/>
        </w:rPr>
        <w:t>Телефон «горячей линии</w:t>
      </w:r>
      <w:r w:rsidRPr="00A8615D">
        <w:rPr>
          <w:rFonts w:eastAsia="Times New Roman"/>
          <w:sz w:val="24"/>
          <w:szCs w:val="24"/>
          <w:lang w:val="ru-RU" w:eastAsia="ru-RU" w:bidi="ar-SA"/>
        </w:rPr>
        <w:t>»: 8 (02233) 48740</w:t>
      </w:r>
    </w:p>
    <w:p w:rsidR="00764D73" w:rsidRPr="00764D73" w:rsidRDefault="00764D73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>ГРАФИК</w:t>
      </w:r>
    </w:p>
    <w:p w:rsidR="00D40AA2" w:rsidRPr="00764D73" w:rsidRDefault="00D40AA2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>проведения личных приемов граждан, в том числе индивидуальных предпринимателей и представителей юридических лиц руководством</w:t>
      </w:r>
    </w:p>
    <w:p w:rsidR="00764D73" w:rsidRPr="00764D73" w:rsidRDefault="00764D73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>государственного учреждения образования</w:t>
      </w:r>
    </w:p>
    <w:p w:rsidR="00D40AA2" w:rsidRPr="00764D73" w:rsidRDefault="00D40AA2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>«Ленинская детская школа искусств и художественных ремёсел</w:t>
      </w:r>
    </w:p>
    <w:p w:rsidR="00D40AA2" w:rsidRPr="00764D73" w:rsidRDefault="00D40AA2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>Горецкого района»</w:t>
      </w:r>
    </w:p>
    <w:p w:rsidR="00764D73" w:rsidRPr="00764D73" w:rsidRDefault="00764D73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</w:p>
    <w:tbl>
      <w:tblPr>
        <w:tblStyle w:val="af4"/>
        <w:tblW w:w="9571" w:type="dxa"/>
        <w:tblLook w:val="04A0" w:firstRow="1" w:lastRow="0" w:firstColumn="1" w:lastColumn="0" w:noHBand="0" w:noVBand="1"/>
      </w:tblPr>
      <w:tblGrid>
        <w:gridCol w:w="3652"/>
        <w:gridCol w:w="2126"/>
        <w:gridCol w:w="3793"/>
      </w:tblGrid>
      <w:tr w:rsidR="00D328D5" w:rsidTr="00D328D5">
        <w:tc>
          <w:tcPr>
            <w:tcW w:w="3652" w:type="dxa"/>
          </w:tcPr>
          <w:p w:rsidR="00D328D5" w:rsidRPr="00D328D5" w:rsidRDefault="00D328D5" w:rsidP="00D328D5">
            <w:pPr>
              <w:spacing w:line="240" w:lineRule="exact"/>
              <w:ind w:firstLine="0"/>
              <w:jc w:val="center"/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Должность,</w:t>
            </w:r>
          </w:p>
          <w:p w:rsidR="00D328D5" w:rsidRDefault="00D328D5" w:rsidP="00D328D5">
            <w:pPr>
              <w:spacing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sz w:val="24"/>
                <w:szCs w:val="24"/>
                <w:lang w:val="ru-RU" w:eastAsia="ru-RU" w:bidi="ar-SA"/>
              </w:rPr>
              <w:t>фамилия, имя, отчество</w:t>
            </w:r>
          </w:p>
        </w:tc>
        <w:tc>
          <w:tcPr>
            <w:tcW w:w="2126" w:type="dxa"/>
          </w:tcPr>
          <w:p w:rsidR="00D328D5" w:rsidRDefault="00D328D5" w:rsidP="00D328D5">
            <w:pPr>
              <w:spacing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sz w:val="24"/>
                <w:szCs w:val="24"/>
                <w:lang w:val="ru-RU" w:eastAsia="ru-RU" w:bidi="ar-SA"/>
              </w:rPr>
              <w:t>День, время приема</w:t>
            </w:r>
          </w:p>
        </w:tc>
        <w:tc>
          <w:tcPr>
            <w:tcW w:w="3793" w:type="dxa"/>
          </w:tcPr>
          <w:p w:rsidR="00D328D5" w:rsidRDefault="00D328D5" w:rsidP="00D328D5">
            <w:pPr>
              <w:spacing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sz w:val="24"/>
                <w:szCs w:val="24"/>
                <w:lang w:val="ru-RU" w:eastAsia="ru-RU" w:bidi="ar-SA"/>
              </w:rPr>
              <w:t>Место приема</w:t>
            </w:r>
          </w:p>
        </w:tc>
      </w:tr>
      <w:tr w:rsidR="00D328D5" w:rsidTr="00D328D5">
        <w:tc>
          <w:tcPr>
            <w:tcW w:w="3652" w:type="dxa"/>
          </w:tcPr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Директор</w:t>
            </w:r>
          </w:p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b/>
                <w:bCs/>
                <w:iCs/>
                <w:sz w:val="24"/>
                <w:szCs w:val="24"/>
                <w:lang w:val="ru-RU" w:eastAsia="ru-RU" w:bidi="ar-SA"/>
              </w:rPr>
              <w:t>КРАСНОСЛОБОДЦЕВА</w:t>
            </w:r>
          </w:p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b/>
                <w:bCs/>
                <w:iCs/>
                <w:sz w:val="24"/>
                <w:szCs w:val="24"/>
                <w:lang w:val="ru-RU" w:eastAsia="ru-RU" w:bidi="ar-SA"/>
              </w:rPr>
              <w:t xml:space="preserve">Наталья </w:t>
            </w:r>
            <w:r w:rsidRPr="00D328D5">
              <w:rPr>
                <w:rFonts w:eastAsia="Times New Roman"/>
                <w:b/>
                <w:bCs/>
                <w:sz w:val="24"/>
                <w:szCs w:val="24"/>
                <w:lang w:val="ru-RU" w:eastAsia="ru-RU" w:bidi="ar-SA"/>
              </w:rPr>
              <w:t>Владимировна</w:t>
            </w:r>
          </w:p>
        </w:tc>
        <w:tc>
          <w:tcPr>
            <w:tcW w:w="2126" w:type="dxa"/>
          </w:tcPr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четвёртый</w:t>
            </w:r>
          </w:p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понедельник</w:t>
            </w:r>
          </w:p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месяца</w:t>
            </w:r>
          </w:p>
          <w:p w:rsid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sz w:val="24"/>
                <w:szCs w:val="24"/>
                <w:lang w:val="ru-RU" w:eastAsia="ru-RU" w:bidi="ar-SA"/>
              </w:rPr>
              <w:t>08.00.00-13.00</w:t>
            </w:r>
          </w:p>
        </w:tc>
        <w:tc>
          <w:tcPr>
            <w:tcW w:w="3793" w:type="dxa"/>
          </w:tcPr>
          <w:p w:rsidR="00D328D5" w:rsidRP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 xml:space="preserve">Могилёвская область, Горецкий район, </w:t>
            </w:r>
            <w:proofErr w:type="spellStart"/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аг</w:t>
            </w:r>
            <w:proofErr w:type="spellEnd"/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>Ленино,ул</w:t>
            </w:r>
            <w:proofErr w:type="spellEnd"/>
            <w:proofErr w:type="gramEnd"/>
            <w:r w:rsidRPr="00D328D5">
              <w:rPr>
                <w:rFonts w:eastAsia="Times New Roman"/>
                <w:iCs/>
                <w:sz w:val="24"/>
                <w:szCs w:val="24"/>
                <w:lang w:val="ru-RU" w:eastAsia="ru-RU" w:bidi="ar-SA"/>
              </w:rPr>
              <w:t xml:space="preserve"> Ленина,10</w:t>
            </w:r>
          </w:p>
          <w:p w:rsidR="00D328D5" w:rsidRDefault="00D328D5" w:rsidP="00D328D5">
            <w:pPr>
              <w:spacing w:line="280" w:lineRule="exact"/>
              <w:ind w:firstLine="0"/>
              <w:jc w:val="both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328D5">
              <w:rPr>
                <w:rFonts w:eastAsia="Times New Roman"/>
                <w:sz w:val="24"/>
                <w:szCs w:val="24"/>
                <w:lang w:val="ru-RU" w:eastAsia="ru-RU" w:bidi="ar-SA"/>
              </w:rPr>
              <w:t>1 этаж, кабинет директора</w:t>
            </w:r>
          </w:p>
        </w:tc>
      </w:tr>
    </w:tbl>
    <w:p w:rsidR="00D40AA2" w:rsidRPr="00A8615D" w:rsidRDefault="00D40AA2" w:rsidP="00D328D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4"/>
          <w:szCs w:val="24"/>
          <w:lang w:val="ru-RU" w:eastAsia="ru-RU" w:bidi="ar-SA"/>
        </w:rPr>
      </w:pPr>
      <w:r w:rsidRPr="00A8615D">
        <w:rPr>
          <w:rFonts w:eastAsia="Times New Roman"/>
          <w:sz w:val="24"/>
          <w:szCs w:val="24"/>
          <w:lang w:val="ru-RU" w:eastAsia="ru-RU" w:bidi="ar-SA"/>
        </w:rPr>
        <w:t xml:space="preserve">Предварительную запись и консультирование по личному приему проводит </w:t>
      </w:r>
      <w:r w:rsidR="00890D1B">
        <w:rPr>
          <w:rFonts w:eastAsia="Times New Roman"/>
          <w:sz w:val="24"/>
          <w:szCs w:val="24"/>
          <w:lang w:val="ru-RU" w:eastAsia="ru-RU" w:bidi="ar-SA"/>
        </w:rPr>
        <w:t>заместитель директора по учебно–</w:t>
      </w:r>
      <w:r>
        <w:rPr>
          <w:rFonts w:eastAsia="Times New Roman"/>
          <w:sz w:val="24"/>
          <w:szCs w:val="24"/>
          <w:lang w:val="ru-RU" w:eastAsia="ru-RU" w:bidi="ar-SA"/>
        </w:rPr>
        <w:t xml:space="preserve">воспитательной работе  </w:t>
      </w:r>
      <w:r w:rsidRPr="00A8615D">
        <w:rPr>
          <w:rFonts w:eastAsia="Times New Roman"/>
          <w:sz w:val="24"/>
          <w:szCs w:val="24"/>
          <w:lang w:val="ru-RU" w:eastAsia="ru-RU" w:bidi="ar-SA"/>
        </w:rPr>
        <w:t xml:space="preserve"> ГУО «Ленинская детская школа искусств и художественных ремёсел Горецкого района» </w:t>
      </w:r>
      <w:r>
        <w:rPr>
          <w:rFonts w:eastAsia="Times New Roman"/>
          <w:b/>
          <w:bCs/>
          <w:iCs/>
          <w:sz w:val="24"/>
          <w:szCs w:val="24"/>
          <w:lang w:val="ru-RU" w:eastAsia="ru-RU" w:bidi="ar-SA"/>
        </w:rPr>
        <w:t xml:space="preserve">Еленева Елена </w:t>
      </w:r>
      <w:proofErr w:type="gramStart"/>
      <w:r>
        <w:rPr>
          <w:rFonts w:eastAsia="Times New Roman"/>
          <w:b/>
          <w:bCs/>
          <w:iCs/>
          <w:sz w:val="24"/>
          <w:szCs w:val="24"/>
          <w:lang w:val="ru-RU" w:eastAsia="ru-RU" w:bidi="ar-SA"/>
        </w:rPr>
        <w:t xml:space="preserve">Александровна </w:t>
      </w:r>
      <w:r w:rsidRPr="00A8615D">
        <w:rPr>
          <w:rFonts w:eastAsia="Times New Roman"/>
          <w:sz w:val="24"/>
          <w:szCs w:val="24"/>
          <w:lang w:val="ru-RU" w:eastAsia="ru-RU" w:bidi="ar-SA"/>
        </w:rPr>
        <w:t> ежедневно</w:t>
      </w:r>
      <w:proofErr w:type="gramEnd"/>
      <w:r w:rsidRPr="00A8615D">
        <w:rPr>
          <w:rFonts w:eastAsia="Times New Roman"/>
          <w:sz w:val="24"/>
          <w:szCs w:val="24"/>
          <w:lang w:val="ru-RU" w:eastAsia="ru-RU" w:bidi="ar-SA"/>
        </w:rPr>
        <w:t xml:space="preserve"> в рабочие дни с 0</w:t>
      </w:r>
      <w:r>
        <w:rPr>
          <w:rFonts w:eastAsia="Times New Roman"/>
          <w:sz w:val="24"/>
          <w:szCs w:val="24"/>
          <w:lang w:val="ru-RU" w:eastAsia="ru-RU" w:bidi="ar-SA"/>
        </w:rPr>
        <w:t>9</w:t>
      </w:r>
      <w:r w:rsidRPr="00A8615D">
        <w:rPr>
          <w:rFonts w:eastAsia="Times New Roman"/>
          <w:sz w:val="24"/>
          <w:szCs w:val="24"/>
          <w:lang w:val="ru-RU" w:eastAsia="ru-RU" w:bidi="ar-SA"/>
        </w:rPr>
        <w:t>.</w:t>
      </w:r>
      <w:r>
        <w:rPr>
          <w:rFonts w:eastAsia="Times New Roman"/>
          <w:iCs/>
          <w:sz w:val="24"/>
          <w:szCs w:val="24"/>
          <w:lang w:val="ru-RU" w:eastAsia="ru-RU" w:bidi="ar-SA"/>
        </w:rPr>
        <w:t>0</w:t>
      </w:r>
      <w:r w:rsidRPr="00A8615D">
        <w:rPr>
          <w:rFonts w:eastAsia="Times New Roman"/>
          <w:sz w:val="24"/>
          <w:szCs w:val="24"/>
          <w:lang w:val="ru-RU" w:eastAsia="ru-RU" w:bidi="ar-SA"/>
        </w:rPr>
        <w:t>0 до 1</w:t>
      </w:r>
      <w:r>
        <w:rPr>
          <w:rFonts w:eastAsia="Times New Roman"/>
          <w:sz w:val="24"/>
          <w:szCs w:val="24"/>
          <w:lang w:val="ru-RU" w:eastAsia="ru-RU" w:bidi="ar-SA"/>
        </w:rPr>
        <w:t>3</w:t>
      </w:r>
      <w:r w:rsidRPr="00A8615D">
        <w:rPr>
          <w:rFonts w:eastAsia="Times New Roman"/>
          <w:sz w:val="24"/>
          <w:szCs w:val="24"/>
          <w:lang w:val="ru-RU" w:eastAsia="ru-RU" w:bidi="ar-SA"/>
        </w:rPr>
        <w:t>.</w:t>
      </w:r>
      <w:r>
        <w:rPr>
          <w:rFonts w:eastAsia="Times New Roman"/>
          <w:iCs/>
          <w:sz w:val="24"/>
          <w:szCs w:val="24"/>
          <w:lang w:val="ru-RU" w:eastAsia="ru-RU" w:bidi="ar-SA"/>
        </w:rPr>
        <w:t>0</w:t>
      </w:r>
      <w:r w:rsidRPr="00A8615D">
        <w:rPr>
          <w:rFonts w:eastAsia="Times New Roman"/>
          <w:sz w:val="24"/>
          <w:szCs w:val="24"/>
          <w:lang w:val="ru-RU" w:eastAsia="ru-RU" w:bidi="ar-SA"/>
        </w:rPr>
        <w:t>0 по адресу: Могилевская область, аг. Ленино, ул. Ленина, д. 10 тел. 8(02233) 4</w:t>
      </w:r>
      <w:r w:rsidR="00CD529A">
        <w:rPr>
          <w:rFonts w:eastAsia="Times New Roman"/>
          <w:sz w:val="24"/>
          <w:szCs w:val="24"/>
          <w:lang w:val="ru-RU" w:eastAsia="ru-RU" w:bidi="ar-SA"/>
        </w:rPr>
        <w:t>9461</w:t>
      </w:r>
      <w:r w:rsidR="00D328D5">
        <w:rPr>
          <w:rFonts w:eastAsia="Times New Roman"/>
          <w:sz w:val="24"/>
          <w:szCs w:val="24"/>
          <w:lang w:val="ru-RU" w:eastAsia="ru-RU" w:bidi="ar-SA"/>
        </w:rPr>
        <w:t>.</w:t>
      </w:r>
    </w:p>
    <w:p w:rsidR="00D328D5" w:rsidRPr="00D328D5" w:rsidRDefault="00D328D5" w:rsidP="00D328D5">
      <w:pPr>
        <w:pStyle w:val="aa"/>
        <w:jc w:val="center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D328D5">
        <w:rPr>
          <w:rFonts w:eastAsia="Times New Roman"/>
          <w:iCs w:val="0"/>
          <w:sz w:val="24"/>
          <w:szCs w:val="24"/>
          <w:lang w:val="ru-RU" w:eastAsia="ru-RU" w:bidi="ar-SA"/>
        </w:rPr>
        <w:t xml:space="preserve">Уважаемые заявители! </w:t>
      </w:r>
    </w:p>
    <w:p w:rsidR="00D328D5" w:rsidRDefault="00D328D5" w:rsidP="00D328D5">
      <w:pPr>
        <w:pStyle w:val="aa"/>
        <w:ind w:firstLine="708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D328D5">
        <w:rPr>
          <w:rFonts w:eastAsia="Times New Roman"/>
          <w:iCs w:val="0"/>
          <w:sz w:val="24"/>
          <w:szCs w:val="24"/>
          <w:lang w:val="ru-RU" w:eastAsia="ru-RU" w:bidi="ar-SA"/>
        </w:rPr>
        <w:t xml:space="preserve">Со 2 января 2023 года в связи с вступлением в силу Закона Республики Беларусь от 28.06.2022 № 176-З «Об изменении Закона Республики Беларусь» «Об обращениях граждан и юридических лиц» изменяется порядок подачи электронных обращений. </w:t>
      </w:r>
    </w:p>
    <w:p w:rsidR="00764D73" w:rsidRDefault="00D328D5" w:rsidP="00D328D5">
      <w:pPr>
        <w:pStyle w:val="aa"/>
        <w:ind w:firstLine="708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D328D5">
        <w:rPr>
          <w:rFonts w:eastAsia="Times New Roman"/>
          <w:iCs w:val="0"/>
          <w:sz w:val="24"/>
          <w:szCs w:val="24"/>
          <w:lang w:val="ru-RU" w:eastAsia="ru-RU" w:bidi="ar-SA"/>
        </w:rPr>
        <w:t>Электронные обращения подаются через единую (интегрированную) республиканскую информационную систему учета и обработки обращений граждан и юридических лиц (http://обращения.бел). Доступ к системе учета и обработки обращений для заявителей осуществляется бесплатно.</w:t>
      </w:r>
    </w:p>
    <w:p w:rsidR="00D328D5" w:rsidRPr="00D328D5" w:rsidRDefault="00D328D5" w:rsidP="00D328D5">
      <w:pPr>
        <w:pStyle w:val="aa"/>
        <w:ind w:firstLine="708"/>
        <w:jc w:val="both"/>
        <w:rPr>
          <w:rFonts w:eastAsia="Times New Roman"/>
          <w:b/>
          <w:iCs w:val="0"/>
          <w:sz w:val="24"/>
          <w:szCs w:val="24"/>
          <w:lang w:val="ru-RU" w:eastAsia="ru-RU" w:bidi="ar-SA"/>
        </w:rPr>
      </w:pPr>
    </w:p>
    <w:p w:rsidR="00D9112E" w:rsidRPr="00764D73" w:rsidRDefault="00764D73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>
        <w:rPr>
          <w:rFonts w:eastAsia="Times New Roman"/>
          <w:b/>
          <w:sz w:val="24"/>
          <w:szCs w:val="24"/>
          <w:lang w:val="ru-RU" w:eastAsia="ru-RU" w:bidi="ar-SA"/>
        </w:rPr>
        <w:t xml:space="preserve">ГРАФИК </w:t>
      </w:r>
      <w:r w:rsidR="00D40AA2" w:rsidRPr="00764D73">
        <w:rPr>
          <w:rFonts w:eastAsia="Times New Roman"/>
          <w:b/>
          <w:sz w:val="24"/>
          <w:szCs w:val="24"/>
          <w:lang w:val="ru-RU" w:eastAsia="ru-RU" w:bidi="ar-SA"/>
        </w:rPr>
        <w:t>проведения «</w:t>
      </w:r>
      <w:r w:rsidR="00D9112E" w:rsidRPr="00764D73">
        <w:rPr>
          <w:rFonts w:eastAsia="Times New Roman"/>
          <w:b/>
          <w:sz w:val="24"/>
          <w:szCs w:val="24"/>
          <w:lang w:val="ru-RU" w:eastAsia="ru-RU" w:bidi="ar-SA"/>
        </w:rPr>
        <w:t>ПРЯМЫХ ТЕЛЕФОННЫХ ЛИНИЙ</w:t>
      </w:r>
      <w:r w:rsidR="00D40AA2" w:rsidRPr="00764D73">
        <w:rPr>
          <w:rFonts w:eastAsia="Times New Roman"/>
          <w:b/>
          <w:sz w:val="24"/>
          <w:szCs w:val="24"/>
          <w:lang w:val="ru-RU" w:eastAsia="ru-RU" w:bidi="ar-SA"/>
        </w:rPr>
        <w:t>»</w:t>
      </w:r>
    </w:p>
    <w:p w:rsidR="00764D73" w:rsidRPr="00764D73" w:rsidRDefault="00D40AA2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 xml:space="preserve">директором </w:t>
      </w:r>
      <w:r w:rsidR="00764D73" w:rsidRPr="00764D73">
        <w:rPr>
          <w:rFonts w:eastAsia="Times New Roman"/>
          <w:b/>
          <w:sz w:val="24"/>
          <w:szCs w:val="24"/>
          <w:lang w:val="ru-RU" w:eastAsia="ru-RU" w:bidi="ar-SA"/>
        </w:rPr>
        <w:t>государственного учреждения образования</w:t>
      </w:r>
    </w:p>
    <w:p w:rsidR="00D40AA2" w:rsidRPr="00764D73" w:rsidRDefault="00D40AA2" w:rsidP="00764D73">
      <w:pPr>
        <w:pStyle w:val="aa"/>
        <w:jc w:val="center"/>
        <w:rPr>
          <w:rFonts w:eastAsia="Times New Roman"/>
          <w:b/>
          <w:iCs w:val="0"/>
          <w:sz w:val="24"/>
          <w:szCs w:val="24"/>
          <w:lang w:val="ru-RU" w:eastAsia="ru-RU" w:bidi="ar-SA"/>
        </w:rPr>
      </w:pPr>
      <w:r w:rsidRPr="00764D73">
        <w:rPr>
          <w:rFonts w:eastAsia="Times New Roman"/>
          <w:b/>
          <w:sz w:val="24"/>
          <w:szCs w:val="24"/>
          <w:lang w:val="ru-RU" w:eastAsia="ru-RU" w:bidi="ar-SA"/>
        </w:rPr>
        <w:t xml:space="preserve"> «Ленинская детская школа искусств и художественных ремёсел Горецкого района</w:t>
      </w:r>
    </w:p>
    <w:p w:rsidR="00D40AA2" w:rsidRPr="00FE7F53" w:rsidRDefault="00C3441A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>
        <w:rPr>
          <w:rFonts w:eastAsia="Times New Roman"/>
          <w:b/>
          <w:sz w:val="24"/>
          <w:szCs w:val="24"/>
          <w:lang w:val="ru-RU" w:eastAsia="ru-RU" w:bidi="ar-SA"/>
        </w:rPr>
        <w:t xml:space="preserve">в </w:t>
      </w:r>
      <w:r w:rsidR="00576AFE" w:rsidRPr="00FE7F53">
        <w:rPr>
          <w:rFonts w:eastAsia="Times New Roman"/>
          <w:b/>
          <w:sz w:val="24"/>
          <w:szCs w:val="24"/>
          <w:lang w:val="ru-RU" w:eastAsia="ru-RU" w:bidi="ar-SA"/>
        </w:rPr>
        <w:t xml:space="preserve"> </w:t>
      </w:r>
      <w:r w:rsidR="00D9112E" w:rsidRPr="00FE7F53">
        <w:rPr>
          <w:rFonts w:ascii="Tahoma" w:eastAsia="Times New Roman" w:hAnsi="Tahoma" w:cs="Tahoma"/>
          <w:b/>
          <w:sz w:val="24"/>
          <w:szCs w:val="24"/>
          <w:lang w:eastAsia="ru-RU"/>
        </w:rPr>
        <w:t>I</w:t>
      </w:r>
      <w:r w:rsidR="00FE7F53" w:rsidRPr="00FE7F53">
        <w:rPr>
          <w:rFonts w:ascii="Tahoma" w:eastAsia="Times New Roman" w:hAnsi="Tahoma" w:cs="Tahoma"/>
          <w:b/>
          <w:sz w:val="24"/>
          <w:szCs w:val="24"/>
          <w:lang w:eastAsia="ru-RU"/>
        </w:rPr>
        <w:t>I</w:t>
      </w:r>
      <w:r w:rsidRPr="00FE7F53">
        <w:rPr>
          <w:rFonts w:ascii="Tahoma" w:eastAsia="Times New Roman" w:hAnsi="Tahoma" w:cs="Tahoma"/>
          <w:b/>
          <w:sz w:val="24"/>
          <w:szCs w:val="24"/>
          <w:lang w:eastAsia="ru-RU"/>
        </w:rPr>
        <w:t>I</w:t>
      </w:r>
      <w:r w:rsidR="00D40AA2" w:rsidRPr="00FE7F53">
        <w:rPr>
          <w:rFonts w:eastAsia="Times New Roman"/>
          <w:b/>
          <w:sz w:val="24"/>
          <w:szCs w:val="24"/>
          <w:lang w:val="ru-RU" w:eastAsia="ru-RU" w:bidi="ar-SA"/>
        </w:rPr>
        <w:t> квартале 202</w:t>
      </w:r>
      <w:r w:rsidR="00576AFE" w:rsidRPr="00FE7F53">
        <w:rPr>
          <w:rFonts w:eastAsia="Times New Roman"/>
          <w:b/>
          <w:sz w:val="24"/>
          <w:szCs w:val="24"/>
          <w:lang w:val="ru-RU" w:eastAsia="ru-RU" w:bidi="ar-SA"/>
        </w:rPr>
        <w:t>6</w:t>
      </w:r>
      <w:r w:rsidR="00D40AA2" w:rsidRPr="00FE7F53">
        <w:rPr>
          <w:rFonts w:eastAsia="Times New Roman"/>
          <w:b/>
          <w:sz w:val="24"/>
          <w:szCs w:val="24"/>
          <w:lang w:val="ru-RU" w:eastAsia="ru-RU" w:bidi="ar-SA"/>
        </w:rPr>
        <w:t xml:space="preserve"> года</w:t>
      </w:r>
    </w:p>
    <w:p w:rsidR="00764D73" w:rsidRPr="00FE7F53" w:rsidRDefault="00764D73" w:rsidP="00764D73">
      <w:pPr>
        <w:pStyle w:val="aa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</w:p>
    <w:tbl>
      <w:tblPr>
        <w:tblW w:w="93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2905"/>
        <w:gridCol w:w="1985"/>
        <w:gridCol w:w="1701"/>
        <w:gridCol w:w="2213"/>
      </w:tblGrid>
      <w:tr w:rsidR="00D40AA2" w:rsidRPr="00CD529A" w:rsidTr="00D9112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29A" w:rsidRDefault="00D40AA2" w:rsidP="00CD529A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8615D">
              <w:rPr>
                <w:rFonts w:eastAsia="Times New Roman"/>
                <w:sz w:val="24"/>
                <w:szCs w:val="24"/>
                <w:lang w:val="ru-RU" w:eastAsia="ru-RU" w:bidi="ar-SA"/>
              </w:rPr>
              <w:t>№</w:t>
            </w:r>
          </w:p>
          <w:p w:rsidR="00D40AA2" w:rsidRPr="00A8615D" w:rsidRDefault="00D40AA2" w:rsidP="00CD529A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8615D">
              <w:rPr>
                <w:rFonts w:eastAsia="Times New Roman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CD529A" w:rsidRDefault="00D40AA2" w:rsidP="00D9112E">
            <w:pPr>
              <w:pStyle w:val="aa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CD529A">
              <w:rPr>
                <w:rFonts w:eastAsia="Times New Roman"/>
                <w:sz w:val="24"/>
                <w:szCs w:val="24"/>
                <w:lang w:val="ru-RU" w:eastAsia="ru-RU" w:bidi="ar-SA"/>
              </w:rPr>
              <w:t>Должность,</w:t>
            </w:r>
            <w:r w:rsidR="00D9112E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CD529A">
              <w:rPr>
                <w:rFonts w:eastAsia="Times New Roman"/>
                <w:sz w:val="24"/>
                <w:szCs w:val="24"/>
                <w:lang w:val="ru-RU" w:eastAsia="ru-RU" w:bidi="ar-SA"/>
              </w:rPr>
              <w:t>фамилия, имя, отчество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CD529A" w:rsidRDefault="00D40AA2" w:rsidP="00D328D5">
            <w:pPr>
              <w:pStyle w:val="aa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CD529A">
              <w:rPr>
                <w:rFonts w:eastAsia="Times New Roman"/>
                <w:sz w:val="24"/>
                <w:szCs w:val="24"/>
                <w:lang w:val="ru-RU" w:eastAsia="ru-RU" w:bidi="ar-SA"/>
              </w:rPr>
              <w:t>Дата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CD529A" w:rsidRDefault="00D40AA2" w:rsidP="00D328D5">
            <w:pPr>
              <w:pStyle w:val="aa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CD529A">
              <w:rPr>
                <w:rFonts w:eastAsia="Times New Roman"/>
                <w:sz w:val="24"/>
                <w:szCs w:val="24"/>
                <w:lang w:val="ru-RU" w:eastAsia="ru-RU" w:bidi="ar-SA"/>
              </w:rPr>
              <w:t>Время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CD529A" w:rsidRDefault="00D40AA2" w:rsidP="00D328D5">
            <w:pPr>
              <w:pStyle w:val="aa"/>
              <w:jc w:val="center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CD529A">
              <w:rPr>
                <w:rFonts w:eastAsia="Times New Roman"/>
                <w:sz w:val="24"/>
                <w:szCs w:val="24"/>
                <w:lang w:val="ru-RU" w:eastAsia="ru-RU" w:bidi="ar-SA"/>
              </w:rPr>
              <w:t>Телефон</w:t>
            </w:r>
          </w:p>
        </w:tc>
      </w:tr>
      <w:tr w:rsidR="00D40AA2" w:rsidRPr="00A8615D" w:rsidTr="00D9112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A8615D" w:rsidRDefault="00D40AA2" w:rsidP="00D70BB8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8615D">
              <w:rPr>
                <w:rFonts w:eastAsia="Times New Roman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2E" w:rsidRDefault="00D40AA2" w:rsidP="00D9112E">
            <w:pPr>
              <w:pStyle w:val="aa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9112E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</w:p>
          <w:p w:rsidR="00D9112E" w:rsidRPr="00D9112E" w:rsidRDefault="00D9112E" w:rsidP="00D9112E">
            <w:pPr>
              <w:pStyle w:val="aa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D9112E">
              <w:rPr>
                <w:rFonts w:eastAsia="Times New Roman"/>
                <w:sz w:val="24"/>
                <w:szCs w:val="24"/>
                <w:lang w:val="ru-RU" w:eastAsia="ru-RU" w:bidi="ar-SA"/>
              </w:rPr>
              <w:t>КРАСНОСЛОБОДЦЕВА</w:t>
            </w:r>
          </w:p>
          <w:p w:rsidR="00D40AA2" w:rsidRPr="00A8615D" w:rsidRDefault="00D40AA2" w:rsidP="00D9112E">
            <w:pPr>
              <w:pStyle w:val="aa"/>
              <w:rPr>
                <w:rFonts w:eastAsia="Times New Roman"/>
                <w:lang w:val="ru-RU" w:eastAsia="ru-RU" w:bidi="ar-SA"/>
              </w:rPr>
            </w:pPr>
            <w:r w:rsidRPr="00D9112E">
              <w:rPr>
                <w:rFonts w:eastAsia="Times New Roman"/>
                <w:sz w:val="24"/>
                <w:szCs w:val="24"/>
                <w:lang w:val="ru-RU" w:eastAsia="ru-RU" w:bidi="ar-SA"/>
              </w:rPr>
              <w:t>Наталья Владимировна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12E" w:rsidRPr="00D9112E" w:rsidRDefault="00C3441A" w:rsidP="00D9112E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31</w:t>
            </w:r>
            <w:r w:rsidR="00D9112E" w:rsidRPr="00D9112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576AFE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7</w:t>
            </w:r>
            <w:r w:rsidR="00D9112E" w:rsidRPr="00D9112E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576AFE">
              <w:rPr>
                <w:rFonts w:eastAsia="Times New Roman"/>
                <w:sz w:val="24"/>
                <w:szCs w:val="24"/>
                <w:lang w:val="ru-RU" w:eastAsia="ru-RU"/>
              </w:rPr>
              <w:t>6</w:t>
            </w:r>
            <w:r w:rsidR="00D9112E" w:rsidRPr="00D9112E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:rsidR="00D9112E" w:rsidRPr="00D9112E" w:rsidRDefault="00D9112E" w:rsidP="00D9112E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D9112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F6545">
              <w:rPr>
                <w:rFonts w:eastAsia="Times New Roman"/>
                <w:sz w:val="24"/>
                <w:szCs w:val="24"/>
                <w:lang w:val="ru-RU" w:eastAsia="ru-RU"/>
              </w:rPr>
              <w:t>9</w:t>
            </w:r>
            <w:r w:rsidRPr="00D9112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576AFE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C3441A">
              <w:rPr>
                <w:rFonts w:eastAsia="Times New Roman"/>
                <w:sz w:val="24"/>
                <w:szCs w:val="24"/>
                <w:lang w:val="ru-RU" w:eastAsia="ru-RU"/>
              </w:rPr>
              <w:t>8</w:t>
            </w:r>
            <w:r w:rsidRPr="00D9112E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 w:rsidR="00576AFE">
              <w:rPr>
                <w:rFonts w:eastAsia="Times New Roman"/>
                <w:sz w:val="24"/>
                <w:szCs w:val="24"/>
                <w:lang w:val="ru-RU" w:eastAsia="ru-RU"/>
              </w:rPr>
              <w:t>6</w:t>
            </w:r>
            <w:r w:rsidRPr="00D9112E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:rsidR="00D40AA2" w:rsidRPr="00A8615D" w:rsidRDefault="00C3441A" w:rsidP="00C3441A">
            <w:pPr>
              <w:pStyle w:val="aa"/>
              <w:rPr>
                <w:rFonts w:eastAsia="Times New Roman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A8615D" w:rsidRDefault="00CD529A" w:rsidP="00D9112E">
            <w:pPr>
              <w:pStyle w:val="aa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09.00- 10.00</w:t>
            </w:r>
          </w:p>
          <w:p w:rsidR="00D40AA2" w:rsidRPr="00A8615D" w:rsidRDefault="00CD529A" w:rsidP="00D9112E">
            <w:pPr>
              <w:pStyle w:val="aa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09.00 -10.00</w:t>
            </w:r>
          </w:p>
          <w:p w:rsidR="00D40AA2" w:rsidRPr="00A8615D" w:rsidRDefault="00C3441A" w:rsidP="00D9112E">
            <w:pPr>
              <w:pStyle w:val="aa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AA2" w:rsidRPr="00A8615D" w:rsidRDefault="00D40AA2" w:rsidP="00D9112E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8615D">
              <w:rPr>
                <w:rFonts w:eastAsia="Times New Roman"/>
                <w:sz w:val="24"/>
                <w:szCs w:val="24"/>
                <w:lang w:val="ru-RU" w:eastAsia="ru-RU" w:bidi="ar-SA"/>
              </w:rPr>
              <w:t>8(02233)48740</w:t>
            </w:r>
          </w:p>
        </w:tc>
      </w:tr>
    </w:tbl>
    <w:p w:rsidR="00912C22" w:rsidRPr="00CD529A" w:rsidRDefault="00912C22" w:rsidP="00CD529A">
      <w:pPr>
        <w:ind w:firstLine="0"/>
        <w:rPr>
          <w:lang w:val="ru-RU"/>
        </w:rPr>
      </w:pPr>
    </w:p>
    <w:sectPr w:rsidR="00912C22" w:rsidRPr="00CD529A" w:rsidSect="0091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A2"/>
    <w:rsid w:val="000F5097"/>
    <w:rsid w:val="001620A3"/>
    <w:rsid w:val="00231720"/>
    <w:rsid w:val="00576AFE"/>
    <w:rsid w:val="00681F86"/>
    <w:rsid w:val="00764D73"/>
    <w:rsid w:val="008179D2"/>
    <w:rsid w:val="008519BF"/>
    <w:rsid w:val="00890D1B"/>
    <w:rsid w:val="008E7D77"/>
    <w:rsid w:val="00912C22"/>
    <w:rsid w:val="00A47CCC"/>
    <w:rsid w:val="00A76100"/>
    <w:rsid w:val="00AF6545"/>
    <w:rsid w:val="00C3441A"/>
    <w:rsid w:val="00CD0D50"/>
    <w:rsid w:val="00CD529A"/>
    <w:rsid w:val="00D20180"/>
    <w:rsid w:val="00D328D5"/>
    <w:rsid w:val="00D40AA2"/>
    <w:rsid w:val="00D90BB5"/>
    <w:rsid w:val="00D9112E"/>
    <w:rsid w:val="00F760A4"/>
    <w:rsid w:val="00F87E04"/>
    <w:rsid w:val="00FD2C56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302"/>
  <w15:docId w15:val="{10D7E036-D0E9-45F3-9E98-2D9122F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30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A2"/>
    <w:rPr>
      <w:iCs w:val="0"/>
    </w:rPr>
  </w:style>
  <w:style w:type="paragraph" w:styleId="1">
    <w:name w:val="heading 1"/>
    <w:basedOn w:val="a"/>
    <w:next w:val="a"/>
    <w:link w:val="10"/>
    <w:uiPriority w:val="9"/>
    <w:qFormat/>
    <w:rsid w:val="00FD2C5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C5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C5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C5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C5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C5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C5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C5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C5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C5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D2C5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D2C5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D2C56"/>
    <w:rPr>
      <w:bCs/>
      <w:i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C5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D2C5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D2C56"/>
    <w:pPr>
      <w:spacing w:after="320"/>
      <w:jc w:val="right"/>
    </w:pPr>
    <w:rPr>
      <w:i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C5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D2C56"/>
    <w:rPr>
      <w:b/>
      <w:bCs/>
      <w:spacing w:val="0"/>
    </w:rPr>
  </w:style>
  <w:style w:type="character" w:styleId="a9">
    <w:name w:val="Emphasis"/>
    <w:uiPriority w:val="20"/>
    <w:qFormat/>
    <w:rsid w:val="00FD2C5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D2C56"/>
    <w:pPr>
      <w:spacing w:after="0" w:line="240" w:lineRule="auto"/>
      <w:ind w:firstLine="0"/>
    </w:pPr>
    <w:rPr>
      <w:iCs/>
    </w:rPr>
  </w:style>
  <w:style w:type="paragraph" w:styleId="ab">
    <w:name w:val="List Paragraph"/>
    <w:basedOn w:val="a"/>
    <w:uiPriority w:val="34"/>
    <w:qFormat/>
    <w:rsid w:val="00FD2C56"/>
    <w:pPr>
      <w:ind w:left="720"/>
      <w:contextualSpacing/>
    </w:pPr>
    <w:rPr>
      <w:iCs/>
    </w:rPr>
  </w:style>
  <w:style w:type="paragraph" w:styleId="21">
    <w:name w:val="Quote"/>
    <w:basedOn w:val="a"/>
    <w:next w:val="a"/>
    <w:link w:val="22"/>
    <w:uiPriority w:val="29"/>
    <w:qFormat/>
    <w:rsid w:val="00FD2C56"/>
    <w:rPr>
      <w:rFonts w:asciiTheme="minorHAnsi"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D2C56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D2C5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D2C5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D2C5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D2C5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D2C56"/>
    <w:rPr>
      <w:smallCaps/>
    </w:rPr>
  </w:style>
  <w:style w:type="character" w:styleId="af1">
    <w:name w:val="Intense Reference"/>
    <w:uiPriority w:val="32"/>
    <w:qFormat/>
    <w:rsid w:val="00FD2C56"/>
    <w:rPr>
      <w:b/>
      <w:bCs/>
      <w:smallCaps/>
      <w:color w:val="auto"/>
    </w:rPr>
  </w:style>
  <w:style w:type="character" w:styleId="af2">
    <w:name w:val="Book Title"/>
    <w:uiPriority w:val="33"/>
    <w:qFormat/>
    <w:rsid w:val="00FD2C5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2C56"/>
    <w:pPr>
      <w:outlineLvl w:val="9"/>
    </w:pPr>
    <w:rPr>
      <w:b w:val="0"/>
    </w:rPr>
  </w:style>
  <w:style w:type="table" w:styleId="af4">
    <w:name w:val="Table Grid"/>
    <w:basedOn w:val="a1"/>
    <w:uiPriority w:val="59"/>
    <w:rsid w:val="00D3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0CE9-809C-4809-BEF1-F677FF94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Борбут Марина Александровна</cp:lastModifiedBy>
  <cp:revision>2</cp:revision>
  <dcterms:created xsi:type="dcterms:W3CDTF">2026-07-10T14:50:00Z</dcterms:created>
  <dcterms:modified xsi:type="dcterms:W3CDTF">2026-07-10T14:50:00Z</dcterms:modified>
</cp:coreProperties>
</file>