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FEC" w:rsidRPr="00CB5FEC" w:rsidRDefault="00CB5FEC" w:rsidP="00CB5FE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203464963"/>
      <w:bookmarkStart w:id="1" w:name="_Hlk173940424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ПРОЕКТАМ БУДУЩЕГО</w:t>
      </w:r>
      <w:bookmarkEnd w:id="0"/>
    </w:p>
    <w:p w:rsidR="00CB5FEC" w:rsidRPr="00CB5FEC" w:rsidRDefault="00CB5FEC" w:rsidP="00CB5F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CB5FEC" w:rsidRPr="00CB5FEC" w:rsidRDefault="00CB5FEC" w:rsidP="00CB5FEC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</w:t>
      </w:r>
      <w:proofErr w:type="spellStart"/>
      <w:r w:rsidRPr="00CB5FEC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CB5FEC"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4"/>
          <w:szCs w:val="24"/>
        </w:rPr>
        <w:br/>
        <w:t>и газеты «СБ. Беларусь сегодня»</w:t>
      </w:r>
    </w:p>
    <w:p w:rsidR="00CB5FEC" w:rsidRPr="00CB5FEC" w:rsidRDefault="00CB5FEC" w:rsidP="00CB5F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AEDE44" wp14:editId="2791A1DC">
            <wp:extent cx="2752725" cy="1548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446" cy="155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День Независимости Республики Беларусь (День Республики).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Дня Независимости на 3 июля проголосовало 88,18% белорусов.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hyperlink r:id="rId8" w:tooltip="27 июля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27 июля</w:t>
        </w:r>
      </w:hyperlink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в день принятия </w:t>
      </w:r>
      <w:hyperlink r:id="rId9" w:history="1">
        <w:r w:rsidRPr="00CB5FEC">
          <w:rPr>
            <w:rFonts w:ascii="Times New Roman" w:eastAsia="Calibri" w:hAnsi="Times New Roman" w:cs="Times New Roman"/>
            <w:i/>
            <w:sz w:val="28"/>
            <w:szCs w:val="28"/>
          </w:rPr>
          <w:t>Декларации о государственном суверенитете Белорусской ССР от 27 июля 1990 г.</w:t>
        </w:r>
      </w:hyperlink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2.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FB3AFC" wp14:editId="791282A7">
            <wp:extent cx="2809875" cy="158055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4505" cy="15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B4" w:rsidRPr="00CB5FEC" w:rsidRDefault="001853B4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страшных итогах войны и уроках истории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Только вдумайтесь: не менее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12 868 населенных пунктов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д.Хатынь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сожженных полностью вместе с жителями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не возродившихся после войны. Теперь этот скорбный список, который называют «сестры Хатыни», составляют уже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не менее 290 деревень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а не 186, как считалось прежде.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годы войны экономика республики по промышленным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 35 раз превышал бюджет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довоенного 1940-го года.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но также учит по-настоящему дорожить тем, что сделано поколениями тех лет. Это и освобождение, и трудовой подвиг.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г.Жодино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Березовская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Лукомльская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ГРЭС,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Новополоцкий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Мозырский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нефтеперерабатывающие заводы, Белорусский металлургический завод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г.Жлобин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Солигорский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Главным результатом советского периода было то,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что Белорусская ССР приобрела мощный социально-экономический базис, который обеспечивал дальнейший прогресс страны.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Именно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эти годы был заложен фундамент, который был сохранен и укреплен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последующие годы.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хозяйственном строительстве. Благодаря принятым решениям,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О знаковых достижениях и инновационных проектах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суверенной Беларуси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созидательной.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ставка на развитие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Они служат драйвером экономики страны, ведут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повышению уровня жизни граждан, помогают осваивать новые рынки, укрепляют международный авторитет Беларуси и двигают науку.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шесть комплексных «проектов будущего»</w:t>
      </w:r>
      <w:r w:rsidRPr="00CB5FEC">
        <w:rPr>
          <w:rFonts w:ascii="Times New Roman" w:eastAsia="Calibri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И нам действительно есть, чем гордиться!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Беларуси успешно развивается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космическая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Как отметил Глава государства,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 w:rsidRPr="00CB5FEC">
        <w:rPr>
          <w:rFonts w:ascii="Times New Roman" w:eastAsia="Calibri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2B27D8" wp14:editId="50A467F4">
            <wp:extent cx="3047999" cy="17145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5300" cy="173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выпускают современные микросхемы, использующиеся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для космоса, а также целевую аппаратуру, не уступающую лучшим мировым образцам.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«Космос наш!»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Суверенная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Беларусь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не только покорила космос, но 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вошла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«Клуб стран мирного атома»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Стратегическое решение о сооружении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 w:rsidRPr="00CB5FEC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Слайд 4.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4E34D75A" wp14:editId="5C367E1F">
            <wp:extent cx="2878667" cy="1619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117" cy="162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6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энергетическую самостоятельность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обеспечивает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настоящее время только в 32 странах имеются атомные энергоблоки, и Беларусь – одна из них. Что особенно важно –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БелАЭС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не только экономически выгодна, но и абсолютно безопасна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Парк высоких технологий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ПВТ).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вот лишь некоторые оценки Беларуси со стороны авторитетных зарубежных СМИ.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Новый импульс развитию </w:t>
      </w:r>
      <w:r w:rsidRPr="00CB5FEC">
        <w:rPr>
          <w:rFonts w:ascii="Times New Roman" w:eastAsia="Calibri" w:hAnsi="Times New Roman" w:cs="Times New Roman"/>
          <w:sz w:val="30"/>
          <w:szCs w:val="30"/>
          <w:lang w:val="en-US"/>
        </w:rPr>
        <w:t>IT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Декрет «О развитии цифровой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экономики»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Республика Беларусь стала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первой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блокчейн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5.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9150B7" wp14:editId="2ED25413">
            <wp:extent cx="2838450" cy="159662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598" cy="160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лидирующие позиции в международных рейтингах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>Достижения резидентов ПВТ:</w:t>
      </w:r>
    </w:p>
    <w:p w:rsidR="00CB5FEC" w:rsidRPr="00CB5FEC" w:rsidRDefault="00CB5FEC" w:rsidP="00CB5FEC">
      <w:pPr>
        <w:spacing w:after="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Глобальном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Coursera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Skills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Report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2025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2-е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СНГ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8-е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:rsidR="00CB5FEC" w:rsidRPr="00CB5FEC" w:rsidRDefault="00CB5FEC" w:rsidP="00CB5FEC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в рейтинге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Global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Innovation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Index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1-е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в мире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по соответствию международным стандартам качества и </w:t>
      </w:r>
      <w:r w:rsidRPr="00CB5FEC">
        <w:rPr>
          <w:rFonts w:ascii="Times New Roman" w:eastAsia="Calibri" w:hAnsi="Times New Roman" w:cs="Times New Roman"/>
          <w:b/>
          <w:i/>
          <w:sz w:val="28"/>
          <w:szCs w:val="28"/>
        </w:rPr>
        <w:t>4-е место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по разработке мобильных приложений.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ПВТ стал успешной отраслью белорусской экономики, «созданной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с нуля» в период независимости страны. Сегодня он формирует до 4% ВВП и обеспечивает 30% экспорта услуг всей Беларуси.</w:t>
      </w:r>
      <w:r w:rsidRPr="00CB5FEC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В 2024 году экспорт ПВТ составил 1,8 млрд долларов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Услуги резидентов ПВТ востребованы в более чем 150 странах мира, на всех континентах и даже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Антарктиде.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стране активно реализуется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проект «Умные города Беларуси»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который называют флагманом цифрового развития регионов.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индустриальный парк «Великий камень»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к современным вызовам XXI века.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Еще один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Как отметил Глава государства: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«Создание БНБК сопоставимо 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br/>
        <w:t xml:space="preserve">со строительством АЭС, космическими программами, созданием высокопроизводительного </w:t>
      </w:r>
      <w:proofErr w:type="spellStart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>айтишного</w:t>
      </w:r>
      <w:proofErr w:type="spellEnd"/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парка»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И этим все сказано.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F01D57" wp14:editId="77A27489">
            <wp:extent cx="2861733" cy="1609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496" cy="161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За последние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три десятилетия обеспеченность зерном, мясом, молоком на душу населения выросла в 2 раза, овощами – в 3 раза.</w:t>
      </w: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5D951F" wp14:editId="572E88B9">
            <wp:extent cx="2912533" cy="16383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368" cy="164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tabs>
          <w:tab w:val="left" w:pos="915"/>
        </w:tabs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питания. Наша страна находится в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топ-5 мировых экспортеров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молочной продукции. Например, занимает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3 место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– </w:t>
      </w:r>
      <w:r w:rsidRPr="00CB5FEC">
        <w:rPr>
          <w:rFonts w:ascii="Times New Roman" w:eastAsia="Calibri" w:hAnsi="Times New Roman" w:cs="Times New Roman"/>
          <w:sz w:val="30"/>
          <w:szCs w:val="30"/>
        </w:rPr>
        <w:t>по экспорту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сливочного масла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5 место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– по экспорту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сыра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>и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сухого обезжиренного молока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Уровень самообеспеченности Беларуси</w:t>
      </w:r>
      <w:r w:rsidRPr="00CB5FEC">
        <w:rPr>
          <w:rFonts w:ascii="Calibri" w:eastAsia="Calibri" w:hAnsi="Calibri" w:cs="Times New Roman"/>
        </w:rPr>
        <w:t xml:space="preserve">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молоком и молочными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 w:rsidRPr="00CB5FEC">
        <w:rPr>
          <w:rFonts w:ascii="Times New Roman" w:eastAsia="Calibri" w:hAnsi="Times New Roman" w:cs="Times New Roman"/>
          <w:b/>
          <w:bCs/>
          <w:spacing w:val="-6"/>
          <w:sz w:val="30"/>
          <w:szCs w:val="30"/>
        </w:rPr>
        <w:t xml:space="preserve">280% </w:t>
      </w:r>
      <w:r w:rsidRPr="00CB5FEC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Pr="00CB5FE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117,4%,)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, мясом и мясопродуктами –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около 140%</w:t>
      </w:r>
      <w:r w:rsidRPr="00CB5FEC">
        <w:rPr>
          <w:rFonts w:ascii="Times New Roman" w:eastAsia="Calibri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8 млрд долларов США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Сегодня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,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</w:t>
      </w:r>
      <w:proofErr w:type="spellStart"/>
      <w:r w:rsidRPr="00CB5FEC">
        <w:rPr>
          <w:rFonts w:ascii="Times New Roman" w:eastAsia="Calibri" w:hAnsi="Times New Roman" w:cs="Times New Roman"/>
          <w:bCs/>
          <w:sz w:val="30"/>
          <w:szCs w:val="30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bCs/>
          <w:sz w:val="30"/>
          <w:szCs w:val="30"/>
        </w:rPr>
        <w:t xml:space="preserve"> решениям </w:t>
      </w:r>
      <w:r w:rsidRPr="00CB5FEC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по сохранению и модернизации ключевых машиностроительных предприятий. Именно поэтому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в Беларуси не просто сохранен,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но и приумножен промышленный потенциал</w:t>
      </w:r>
      <w:r w:rsidRPr="00CB5FEC">
        <w:rPr>
          <w:rFonts w:ascii="Times New Roman" w:eastAsia="Calibri" w:hAnsi="Times New Roman" w:cs="Times New Roman"/>
          <w:sz w:val="30"/>
          <w:szCs w:val="30"/>
        </w:rPr>
        <w:t>! МАЗ, «БЕЛАЗ», МТЗ,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другие белорусские флагманы промышленности – повод для всеобщей гордости.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8.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3FFF78" wp14:editId="45386567">
            <wp:extent cx="3014133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505" cy="170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Во всем мире знают трактор BELARUS. К слову,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МТЗ 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80%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тракторной техники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br/>
        <w:t>в мире</w:t>
      </w:r>
      <w:r w:rsidRPr="00CB5FEC">
        <w:rPr>
          <w:rFonts w:ascii="Times New Roman" w:eastAsia="Calibri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Сегодня Беларусь по праву считается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автомобильной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Появление бренда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CB5FEC">
        <w:rPr>
          <w:rFonts w:ascii="Times New Roman" w:eastAsia="Calibri" w:hAnsi="Times New Roman" w:cs="Times New Roman"/>
          <w:b/>
          <w:sz w:val="30"/>
          <w:szCs w:val="30"/>
        </w:rPr>
        <w:t>Белджи</w:t>
      </w:r>
      <w:proofErr w:type="spellEnd"/>
      <w:r w:rsidRPr="00CB5FE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производство автомобилей на новых видах энергии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В частности, в мае 2025 года состоялась премьера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электрокроссовера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Geely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EX5, который в текущем году должен «стать на конвейер».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Следует отметить комплексный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Современная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белорусская </w:t>
      </w:r>
      <w:bookmarkStart w:id="2" w:name="_Hlk185374845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трансплантология</w:t>
      </w:r>
      <w:bookmarkEnd w:id="2"/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республике оказывается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высокотехнологичная медицинская помощь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Pr="00CB5FEC">
        <w:rPr>
          <w:rFonts w:ascii="Times New Roman" w:eastAsia="Calibri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96ECD9" wp14:editId="7C08FECB">
            <wp:extent cx="2743200" cy="1543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378" cy="15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Стремление к созиданию является объединяющим началом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белорусов. В суверенной Беларуси не отвергли достижений советского времени. Напротив, </w:t>
      </w:r>
      <w:r w:rsidRPr="00CB5FEC">
        <w:rPr>
          <w:rFonts w:ascii="Times New Roman" w:eastAsia="Calibri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В линейку наиболее узнаваемых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национальных брендов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Гомсельмаша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Белкоммунмаша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Амкодора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и других предприятий машиностроения; техника «Атланта», «Гефеста»; продукция «Беларуськалия», «Интеграла»; одежда от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Elema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Свiтанок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»,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Mark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Formelle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,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Милавица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»; всем знакомые бренды «Санта 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Бремор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косметика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Белиты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 и «</w:t>
      </w:r>
      <w:proofErr w:type="spellStart"/>
      <w:r w:rsidRPr="00CB5FEC">
        <w:rPr>
          <w:rFonts w:ascii="Times New Roman" w:eastAsia="Calibri" w:hAnsi="Times New Roman" w:cs="Times New Roman"/>
          <w:sz w:val="30"/>
          <w:szCs w:val="30"/>
        </w:rPr>
        <w:t>Витэкса</w:t>
      </w:r>
      <w:proofErr w:type="spellEnd"/>
      <w:r w:rsidRPr="00CB5FEC">
        <w:rPr>
          <w:rFonts w:ascii="Times New Roman" w:eastAsia="Calibri" w:hAnsi="Times New Roman" w:cs="Times New Roman"/>
          <w:sz w:val="30"/>
          <w:szCs w:val="30"/>
        </w:rPr>
        <w:t>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. Достижения в космической,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  <w:lang w:val="en-US"/>
        </w:rPr>
        <w:t>I</w:t>
      </w:r>
      <w:r w:rsidRPr="00CB5FEC">
        <w:rPr>
          <w:rFonts w:ascii="Times New Roman" w:eastAsia="Calibri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все это служит мощным фундаментом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для дальнейшего инновационного развития Беларуси, чтобы быть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в авангарде.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****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На историческом пути нашему народу пришлось пережить тяжелейшие этапы, выдержать колоссальное политическое давление.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И сегодня у нас есть уникальная возможность жить в независимой стране, которая самостоятельно определяет приоритеты развития, внутреннюю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>и внешнюю политику. Этим нужно гордиться и следует дорожить.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Как отметил белорусский лидер: «</w:t>
      </w:r>
      <w:r w:rsidRPr="00CB5FEC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="00096D58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CB5FEC">
        <w:rPr>
          <w:rFonts w:ascii="Times New Roman" w:eastAsia="Calibri" w:hAnsi="Times New Roman" w:cs="Times New Roman"/>
          <w:b/>
          <w:i/>
          <w:spacing w:val="-6"/>
          <w:sz w:val="30"/>
          <w:szCs w:val="30"/>
        </w:rPr>
        <w:t>над нашей страной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»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CB5FEC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CB5FE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B5FEC">
        <w:rPr>
          <w:rFonts w:ascii="Times New Roman" w:eastAsia="Calibri" w:hAnsi="Times New Roman" w:cs="Times New Roman"/>
          <w:i/>
          <w:sz w:val="28"/>
          <w:szCs w:val="28"/>
        </w:rPr>
        <w:br/>
        <w:t>на церемонии награждения выпускников и преподавателей учреждений высшего образования, 20 июня 2025 г.)</w:t>
      </w:r>
      <w:r w:rsidRPr="00CB5FEC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6D58" w:rsidRDefault="00096D58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before="120"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lastRenderedPageBreak/>
        <w:t>Слайд 10.</w:t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23BA45" wp14:editId="75AD9ABE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03" cy="172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CB5FEC" w:rsidRP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Победители бывшими не бывают. Надо помнить об этом и верить </w:t>
      </w:r>
      <w:r w:rsidRPr="00CB5FEC">
        <w:rPr>
          <w:rFonts w:ascii="Times New Roman" w:eastAsia="Calibri" w:hAnsi="Times New Roman" w:cs="Times New Roman"/>
          <w:sz w:val="30"/>
          <w:szCs w:val="30"/>
        </w:rPr>
        <w:br/>
        <w:t xml:space="preserve">в свои силы. </w:t>
      </w:r>
      <w:r w:rsidRPr="00CB5FEC">
        <w:rPr>
          <w:rFonts w:ascii="Times New Roman" w:eastAsia="Calibri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 w:rsidRPr="00CB5FEC">
        <w:rPr>
          <w:rFonts w:ascii="Times New Roman" w:eastAsia="Calibri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:rsidR="00CB5FEC" w:rsidRDefault="00CB5FEC" w:rsidP="00CB5FEC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B5FEC">
        <w:rPr>
          <w:rFonts w:ascii="Times New Roman" w:eastAsia="Calibri" w:hAnsi="Times New Roman" w:cs="Times New Roman"/>
          <w:sz w:val="30"/>
          <w:szCs w:val="30"/>
        </w:rPr>
        <w:t>Так было и так должно быть всегда! Время выбрало нас!</w:t>
      </w:r>
    </w:p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  <w:bookmarkStart w:id="3" w:name="_GoBack"/>
      <w:bookmarkEnd w:id="1"/>
      <w:bookmarkEnd w:id="3"/>
    </w:p>
    <w:sectPr w:rsidR="00CB5FEC" w:rsidSect="00096D58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F62" w:rsidRDefault="005B3F62" w:rsidP="00CB5FEC">
      <w:pPr>
        <w:spacing w:after="0" w:line="240" w:lineRule="auto"/>
      </w:pPr>
      <w:r>
        <w:separator/>
      </w:r>
    </w:p>
  </w:endnote>
  <w:endnote w:type="continuationSeparator" w:id="0">
    <w:p w:rsidR="005B3F62" w:rsidRDefault="005B3F62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F62" w:rsidRDefault="005B3F62" w:rsidP="00CB5FEC">
      <w:pPr>
        <w:spacing w:after="0" w:line="240" w:lineRule="auto"/>
      </w:pPr>
      <w:r>
        <w:separator/>
      </w:r>
    </w:p>
  </w:footnote>
  <w:footnote w:type="continuationSeparator" w:id="0">
    <w:p w:rsidR="005B3F62" w:rsidRDefault="005B3F62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870987"/>
      <w:docPartObj>
        <w:docPartGallery w:val="Page Numbers (Top of Page)"/>
        <w:docPartUnique/>
      </w:docPartObj>
    </w:sdtPr>
    <w:sdtEndPr/>
    <w:sdtContent>
      <w:p w:rsidR="00CB5FEC" w:rsidRDefault="00CB5F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595">
          <w:rPr>
            <w:noProof/>
          </w:rPr>
          <w:t>2</w:t>
        </w:r>
        <w:r>
          <w:fldChar w:fldCharType="end"/>
        </w:r>
      </w:p>
    </w:sdtContent>
  </w:sdt>
  <w:p w:rsidR="00CB5FEC" w:rsidRDefault="00CB5FE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853B4"/>
    <w:rsid w:val="00442586"/>
    <w:rsid w:val="00594595"/>
    <w:rsid w:val="005B3F62"/>
    <w:rsid w:val="00820E3E"/>
    <w:rsid w:val="00826E73"/>
    <w:rsid w:val="008E4F50"/>
    <w:rsid w:val="00CB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A2F0E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Чикизов Владимир Станиславович</cp:lastModifiedBy>
  <cp:revision>3</cp:revision>
  <dcterms:created xsi:type="dcterms:W3CDTF">2025-07-15T06:59:00Z</dcterms:created>
  <dcterms:modified xsi:type="dcterms:W3CDTF">2025-07-15T08:31:00Z</dcterms:modified>
</cp:coreProperties>
</file>