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4E3" w:rsidRDefault="00F604E3">
      <w:pPr>
        <w:pStyle w:val="newncpi0"/>
        <w:jc w:val="center"/>
      </w:pPr>
      <w:r>
        <w:rPr>
          <w:rStyle w:val="name"/>
        </w:rPr>
        <w:t>УКАЗ </w:t>
      </w:r>
      <w:r>
        <w:rPr>
          <w:rStyle w:val="promulgator"/>
        </w:rPr>
        <w:t>ПРЕЗИДЕНТА РЕСПУБЛИКИ БЕЛАРУСЬ</w:t>
      </w:r>
    </w:p>
    <w:p w:rsidR="00F604E3" w:rsidRDefault="00F604E3">
      <w:pPr>
        <w:pStyle w:val="newncpi"/>
        <w:ind w:firstLine="0"/>
        <w:jc w:val="center"/>
      </w:pPr>
      <w:r>
        <w:rPr>
          <w:rStyle w:val="datepr"/>
        </w:rPr>
        <w:t>18 февраля 2020 г.</w:t>
      </w:r>
      <w:r>
        <w:rPr>
          <w:rStyle w:val="number"/>
        </w:rPr>
        <w:t xml:space="preserve"> № 58</w:t>
      </w:r>
    </w:p>
    <w:p w:rsidR="00F604E3" w:rsidRDefault="00F604E3">
      <w:pPr>
        <w:pStyle w:val="titlencpi"/>
      </w:pPr>
      <w:r>
        <w:t>Об организации деятельности студенческих отрядов на территории Республики Беларусь</w:t>
      </w:r>
    </w:p>
    <w:p w:rsidR="00F604E3" w:rsidRDefault="00F604E3">
      <w:pPr>
        <w:pStyle w:val="preamble"/>
      </w:pPr>
      <w:r>
        <w:t xml:space="preserve">В целях реализации государственной молодежной политики в Республике Беларусь, повышения социальной активности молодежи, обеспечения эффективности организации занятости учащихся и студентов в свободное от учебы и работы время </w:t>
      </w:r>
      <w:r>
        <w:rPr>
          <w:rStyle w:val="razr"/>
        </w:rPr>
        <w:t>постановляю:</w:t>
      </w:r>
    </w:p>
    <w:p w:rsidR="00F604E3" w:rsidRDefault="00F604E3">
      <w:pPr>
        <w:pStyle w:val="point"/>
      </w:pPr>
      <w:r>
        <w:t>1. Утвердить Положение о порядке организации деятельности студенческих отрядов на территории Республики Беларусь (прилагается).</w:t>
      </w:r>
    </w:p>
    <w:p w:rsidR="00F604E3" w:rsidRDefault="00F604E3">
      <w:pPr>
        <w:pStyle w:val="point"/>
      </w:pPr>
      <w:r>
        <w:t>2. Установить, что:</w:t>
      </w:r>
    </w:p>
    <w:p w:rsidR="00F604E3" w:rsidRDefault="00F604E3">
      <w:pPr>
        <w:pStyle w:val="newncpi"/>
      </w:pPr>
      <w:r>
        <w:t>статус Всебелорусской молодежной стройки объекту строительства республиканского значения присваивается Президентом Республики Беларусь;</w:t>
      </w:r>
    </w:p>
    <w:p w:rsidR="00F604E3" w:rsidRDefault="00F604E3">
      <w:pPr>
        <w:pStyle w:val="newncpi"/>
      </w:pPr>
      <w:r>
        <w:t>статус областной (Минской городской) молодежной стройки объекту строительства областного (Минского городского) значения присваивается областным (Минским городским) исполнительным комитетом.</w:t>
      </w:r>
    </w:p>
    <w:p w:rsidR="00F604E3" w:rsidRDefault="00F604E3">
      <w:pPr>
        <w:pStyle w:val="point"/>
      </w:pPr>
      <w:r>
        <w:t>3. Совету Министров Республики Беларусь до 1 июля 2020 г. обеспечить приведение нормативных правовых актов в соответствие с настоящим Указом и принять иные меры по его реализации.</w:t>
      </w:r>
    </w:p>
    <w:p w:rsidR="00F604E3" w:rsidRDefault="00F604E3">
      <w:pPr>
        <w:pStyle w:val="point"/>
      </w:pPr>
      <w:r>
        <w:t>4. Министерству образования осуществлять общую координацию работ по организации деятельности студенческих отрядов. Областным (Минскому городскому) исполнительным комитетам осуществлять координацию работ по формированию и деятельности студенческих отрядов на территории соответствующей области (г. Минска).</w:t>
      </w:r>
    </w:p>
    <w:p w:rsidR="00F604E3" w:rsidRDefault="00F604E3">
      <w:pPr>
        <w:pStyle w:val="point"/>
      </w:pPr>
      <w:r>
        <w:t>5. Местным исполнительным и распорядительным органам обеспечить создание оперативных штабов, координирующих и контролирующих деятельность студенческих отрядов.</w:t>
      </w:r>
    </w:p>
    <w:p w:rsidR="00F604E3" w:rsidRDefault="00F604E3">
      <w:pPr>
        <w:pStyle w:val="point"/>
      </w:pPr>
      <w:r>
        <w:t>6. Республиканским органам государственного управления и иным государственным организациям, подчиненным Правительству Республики Беларусь, а также общественному объединению «Белорусский республиканский союз молодежи» (далее – ОО «БРСМ») при необходимости обеспечивать участие работников этих органов и организаций в деятельности оперативных штабов, названных в пункте 5 настоящего Указа.</w:t>
      </w:r>
    </w:p>
    <w:p w:rsidR="00F604E3" w:rsidRDefault="00F604E3">
      <w:pPr>
        <w:pStyle w:val="point"/>
      </w:pPr>
      <w:r>
        <w:t>7. Министерству информации, Национальной государственной телерадиокомпании, закрытым акционерным обществам «Второй национальный телеканал» и «Столичное телевидение», республиканским печатным средствам массовой информации обеспечивать освещение деятельности ОО «БРСМ» по организации временной занятости молодежи в свободное от учебы и работы время, в том числе в студенческих отрядах.</w:t>
      </w:r>
    </w:p>
    <w:p w:rsidR="00F604E3" w:rsidRDefault="00F604E3">
      <w:pPr>
        <w:pStyle w:val="point"/>
      </w:pPr>
      <w:r>
        <w:t>8. Признать утратившими силу:</w:t>
      </w:r>
    </w:p>
    <w:p w:rsidR="00F604E3" w:rsidRDefault="00F604E3">
      <w:pPr>
        <w:pStyle w:val="newncpi"/>
      </w:pPr>
      <w:r>
        <w:t>Указ Президента Республики Беларусь от 16 апреля 2012 г. № 181 «Об организации деятельности студенческих отрядов на территории Республики Беларусь»;</w:t>
      </w:r>
    </w:p>
    <w:p w:rsidR="00F604E3" w:rsidRDefault="00F604E3">
      <w:pPr>
        <w:pStyle w:val="newncpi"/>
      </w:pPr>
      <w:r>
        <w:t>Указ Президента Республики Беларусь от 12 августа 2013 г. № 356 «О внесении изменений и дополнений в Указ Президента Республики Беларусь от 16 апреля 2012 г. № 181»;</w:t>
      </w:r>
    </w:p>
    <w:p w:rsidR="00F604E3" w:rsidRDefault="00F604E3">
      <w:pPr>
        <w:pStyle w:val="newncpi"/>
      </w:pPr>
      <w:r>
        <w:t>пункт 1 Указа Президента Республики Беларусь от 10 марта 2014 г. № 118 «О молодежных стройках»;</w:t>
      </w:r>
    </w:p>
    <w:p w:rsidR="00F604E3" w:rsidRDefault="00F604E3">
      <w:pPr>
        <w:pStyle w:val="newncpi"/>
      </w:pPr>
      <w:r>
        <w:t>Указ Президента Республики Беларусь от 13 ноября 2015 г. № 459 «О внесении изменения и дополнений в Указ Президента Республики Беларусь».</w:t>
      </w:r>
    </w:p>
    <w:p w:rsidR="00F604E3" w:rsidRDefault="00F604E3">
      <w:pPr>
        <w:pStyle w:val="point"/>
      </w:pPr>
      <w:r>
        <w:t>9. Настоящий Указ вступает в силу в следующем порядке:</w:t>
      </w:r>
    </w:p>
    <w:p w:rsidR="00F604E3" w:rsidRDefault="00F604E3">
      <w:pPr>
        <w:pStyle w:val="newncpi"/>
      </w:pPr>
      <w:r>
        <w:t>пункт 3 – после официального опубликования настоящего Указа;</w:t>
      </w:r>
    </w:p>
    <w:p w:rsidR="00F604E3" w:rsidRDefault="00F604E3">
      <w:pPr>
        <w:pStyle w:val="newncpi"/>
      </w:pPr>
      <w:r>
        <w:t>иные положения данного Указа – с 1 января 2021 г.</w:t>
      </w:r>
    </w:p>
    <w:p w:rsidR="00F604E3" w:rsidRDefault="00F604E3">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684"/>
        <w:gridCol w:w="4685"/>
      </w:tblGrid>
      <w:tr w:rsidR="00F604E3">
        <w:tc>
          <w:tcPr>
            <w:tcW w:w="2500" w:type="pct"/>
            <w:tcMar>
              <w:top w:w="0" w:type="dxa"/>
              <w:left w:w="6" w:type="dxa"/>
              <w:bottom w:w="0" w:type="dxa"/>
              <w:right w:w="6" w:type="dxa"/>
            </w:tcMar>
            <w:vAlign w:val="bottom"/>
            <w:hideMark/>
          </w:tcPr>
          <w:p w:rsidR="00F604E3" w:rsidRDefault="00F604E3">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F604E3" w:rsidRDefault="00F604E3">
            <w:pPr>
              <w:pStyle w:val="newncpi0"/>
              <w:jc w:val="right"/>
            </w:pPr>
            <w:r>
              <w:rPr>
                <w:rStyle w:val="pers"/>
              </w:rPr>
              <w:t>А.Лукашенко</w:t>
            </w:r>
          </w:p>
        </w:tc>
      </w:tr>
    </w:tbl>
    <w:p w:rsidR="00F604E3" w:rsidRDefault="00F604E3">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F604E3">
        <w:tc>
          <w:tcPr>
            <w:tcW w:w="3750" w:type="pct"/>
            <w:tcMar>
              <w:top w:w="0" w:type="dxa"/>
              <w:left w:w="6" w:type="dxa"/>
              <w:bottom w:w="0" w:type="dxa"/>
              <w:right w:w="6" w:type="dxa"/>
            </w:tcMar>
            <w:hideMark/>
          </w:tcPr>
          <w:p w:rsidR="00F604E3" w:rsidRDefault="00F604E3">
            <w:pPr>
              <w:pStyle w:val="newncpi"/>
            </w:pPr>
            <w:r>
              <w:t> </w:t>
            </w:r>
          </w:p>
        </w:tc>
        <w:tc>
          <w:tcPr>
            <w:tcW w:w="1250" w:type="pct"/>
            <w:tcMar>
              <w:top w:w="0" w:type="dxa"/>
              <w:left w:w="6" w:type="dxa"/>
              <w:bottom w:w="0" w:type="dxa"/>
              <w:right w:w="6" w:type="dxa"/>
            </w:tcMar>
            <w:hideMark/>
          </w:tcPr>
          <w:p w:rsidR="00F604E3" w:rsidRDefault="00F604E3">
            <w:pPr>
              <w:pStyle w:val="capu1"/>
            </w:pPr>
            <w:r>
              <w:t>УТВЕРЖДЕНО</w:t>
            </w:r>
          </w:p>
          <w:p w:rsidR="00F604E3" w:rsidRDefault="00F604E3">
            <w:pPr>
              <w:pStyle w:val="cap1"/>
            </w:pPr>
            <w:r>
              <w:t>Указ Президента</w:t>
            </w:r>
            <w:r>
              <w:br/>
              <w:t>Республики Беларусь</w:t>
            </w:r>
          </w:p>
          <w:p w:rsidR="00F604E3" w:rsidRDefault="00F604E3">
            <w:pPr>
              <w:pStyle w:val="cap1"/>
            </w:pPr>
            <w:r>
              <w:t>18.02.2020 № 58</w:t>
            </w:r>
          </w:p>
        </w:tc>
      </w:tr>
    </w:tbl>
    <w:p w:rsidR="00F604E3" w:rsidRDefault="00F604E3">
      <w:pPr>
        <w:pStyle w:val="titleu"/>
      </w:pPr>
      <w:r>
        <w:t>ПОЛОЖЕНИЕ</w:t>
      </w:r>
      <w:r>
        <w:br/>
        <w:t>о порядке организации деятельности студенческих отрядов на территории Республики Беларусь</w:t>
      </w:r>
    </w:p>
    <w:p w:rsidR="00F604E3" w:rsidRDefault="00F604E3">
      <w:pPr>
        <w:pStyle w:val="point"/>
      </w:pPr>
      <w:r>
        <w:t>1. Настоящим Положением определяется порядок организации деятельности студенческих отрядов на территории Республики Беларусь путем привлечения молодежи к общественно полезному труду, приобретению профессиональных и управленческих навыков.</w:t>
      </w:r>
    </w:p>
    <w:p w:rsidR="00F604E3" w:rsidRDefault="00F604E3">
      <w:pPr>
        <w:pStyle w:val="point"/>
      </w:pPr>
      <w:r>
        <w:t>2. Для целей настоящего Положения под студенческим отрядом понимается добровольное объединение лиц в возрасте от 14 до 31 года (далее – молодые граждане), изъявивших желание в свободное от учебы и работы время осуществлять трудовую деятельность, а также участвовать в мероприятиях, проводимых студенческим отрядом в соответствии с программой (планом) деятельности.</w:t>
      </w:r>
    </w:p>
    <w:p w:rsidR="00F604E3" w:rsidRDefault="00F604E3">
      <w:pPr>
        <w:pStyle w:val="point"/>
      </w:pPr>
      <w:r>
        <w:t>3. Формирование студенческих отрядов осуществляется учреждениями образования, ОО «БРСМ» и его организационными структурами, наделенными правами юридического лица, другими молодежными общественными объединениями (далее – направляющие организации).</w:t>
      </w:r>
    </w:p>
    <w:p w:rsidR="00F604E3" w:rsidRDefault="00F604E3">
      <w:pPr>
        <w:pStyle w:val="newncpi"/>
      </w:pPr>
      <w:r>
        <w:t>Организационную, методическую и финансовую поддержку при формировании студенческих отрядов оказывают заинтересованные республиканские органы государственного управления и иные государственные организации, подчиненные Правительству Республики Беларусь, местные исполнительные и распорядительные органы.</w:t>
      </w:r>
    </w:p>
    <w:p w:rsidR="00F604E3" w:rsidRDefault="00F604E3">
      <w:pPr>
        <w:pStyle w:val="newncpi"/>
      </w:pPr>
      <w:r>
        <w:t>Решения о формировании студенческих отрядов согласовываются направляющими организациями с городскими, районными исполнительными комитетами, администрациями районов г. Минска по месту деятельности студенческого отряда.</w:t>
      </w:r>
    </w:p>
    <w:p w:rsidR="00F604E3" w:rsidRDefault="00F604E3">
      <w:pPr>
        <w:pStyle w:val="point"/>
      </w:pPr>
      <w:r>
        <w:t>4. В состав студенческих отрядов могут зачисляться не имеющие академической задолженности студенты, учащиеся учреждений среднего специального и профессионально-технического образования, а также достигшие возраста 14 лет учащиеся учреждений общего среднего образования, работники учреждений образования, члены ОО «БРСМ», иных молодежных общественных объединений и другие категории молодых граждан (далее – участники студенческих отрядов).</w:t>
      </w:r>
    </w:p>
    <w:p w:rsidR="00F604E3" w:rsidRDefault="00F604E3">
      <w:pPr>
        <w:pStyle w:val="newncpi"/>
      </w:pPr>
      <w:r>
        <w:t>Зачисление в студенческий отряд производится:</w:t>
      </w:r>
    </w:p>
    <w:p w:rsidR="00F604E3" w:rsidRDefault="00F604E3">
      <w:pPr>
        <w:pStyle w:val="newncpi"/>
      </w:pPr>
      <w:r>
        <w:t>студентов и учащихся учреждений среднего специального, профессионально-технического, общего среднего образования, достигших возраста 16 лет, на основании их заявлений при условии отсутствия медицинских противопоказаний к выполнению осуществляемых видов деятельности (работ), подтвержденного медицинской справкой о состоянии здоровья (далее – отсутствие медицинских противопоказаний);</w:t>
      </w:r>
    </w:p>
    <w:p w:rsidR="00F604E3" w:rsidRDefault="00F604E3">
      <w:pPr>
        <w:pStyle w:val="newncpi"/>
      </w:pPr>
      <w:r>
        <w:t>студентов и учащихся учреждений среднего специального, профессионально-технического, общего среднего образования, не достигших возраста 16 лет, на основании их заявлений и письменного согласия одного из родителей (усыновителей, попечителей) при условии отсутствия медицинских противопоказаний;</w:t>
      </w:r>
    </w:p>
    <w:p w:rsidR="00F604E3" w:rsidRDefault="00F604E3">
      <w:pPr>
        <w:pStyle w:val="newncpi"/>
      </w:pPr>
      <w:r>
        <w:t xml:space="preserve">других категорий молодых граждан на основании их заявлений и положительной характеристики с места работы или места жительства при условии отсутствия медицинских противопоказаний. При этом зачисление лиц, не достигших возраста 16 лет, </w:t>
      </w:r>
      <w:r>
        <w:lastRenderedPageBreak/>
        <w:t>производится при соблюдении требований, установленных в абзаце третьем настоящей части.</w:t>
      </w:r>
    </w:p>
    <w:p w:rsidR="00F604E3" w:rsidRDefault="00F604E3">
      <w:pPr>
        <w:pStyle w:val="newncpi"/>
      </w:pPr>
      <w:r>
        <w:t>Зачисление студентов и учащихся в состав студенческих отрядов для работы в период с сентября по май производится по согласованию с руководителем учреждения образования по месту учебы студента или учащегося.</w:t>
      </w:r>
    </w:p>
    <w:p w:rsidR="00F604E3" w:rsidRDefault="00F604E3">
      <w:pPr>
        <w:pStyle w:val="newncpi"/>
      </w:pPr>
      <w:r>
        <w:t>Если выполняемые виды работ осуществляются согласно типовому учебному плану по специальности (направлению специальности), программе практики по специальности, по которой участник студенческого отряда получает образование, в порядке, определенном Правительством Республики Беларусь, трудовая деятельность в составе студенческих отрядов засчитывается в качестве прохождения:</w:t>
      </w:r>
    </w:p>
    <w:p w:rsidR="00F604E3" w:rsidRDefault="00F604E3">
      <w:pPr>
        <w:pStyle w:val="newncpi"/>
      </w:pPr>
      <w:r>
        <w:t>студентом учебной и производственной практики;</w:t>
      </w:r>
    </w:p>
    <w:p w:rsidR="00F604E3" w:rsidRDefault="00F604E3">
      <w:pPr>
        <w:pStyle w:val="newncpi"/>
      </w:pPr>
      <w:r>
        <w:t>учащимся при освоении им содержания одной из образовательных программ среднего специального или профессионально-технического образования технологической и производственной практики соответственно.</w:t>
      </w:r>
    </w:p>
    <w:p w:rsidR="00F604E3" w:rsidRDefault="00F604E3">
      <w:pPr>
        <w:pStyle w:val="point"/>
      </w:pPr>
      <w:r>
        <w:t>5. Руководитель студенческого отряда определяется направляющей организацией из числа совершеннолетних участников студенческого отряда.</w:t>
      </w:r>
    </w:p>
    <w:p w:rsidR="00F604E3" w:rsidRDefault="00F604E3">
      <w:pPr>
        <w:pStyle w:val="point"/>
      </w:pPr>
      <w:r>
        <w:t>6. Оказание медицинской помощи участникам студенческих отрядов осуществляется ближайшими территориальными государственными организациями здравоохранения по месту работы данных отрядов в порядке, установленном законодательством о здравоохранении.</w:t>
      </w:r>
    </w:p>
    <w:p w:rsidR="00F604E3" w:rsidRDefault="00F604E3">
      <w:pPr>
        <w:pStyle w:val="point"/>
      </w:pPr>
      <w:r>
        <w:t>7. Студенческие отряды могут осуществлять деятельность круглогодично, если это не препятствует образовательному и (или) трудовому (на основном месте работы) процессам, в области образования, здравоохранения, охраны окружающей среды, строительства, сельского хозяйства, в сфере производства товаров и оказания услуг в организациях, осуществляющих соответствующие виды деятельности (далее – принимающая организация).</w:t>
      </w:r>
    </w:p>
    <w:p w:rsidR="00F604E3" w:rsidRDefault="00F604E3">
      <w:pPr>
        <w:pStyle w:val="newncpi"/>
      </w:pPr>
      <w:r>
        <w:t>Республиканские органы государственного управления, государственные организации, подчиненные Правительству Республики Беларусь, местные исполнительные и распорядительные органы определяют принимающие организации, объекты, виды работ и количество рабочих мест для участников студенческих отрядов с оплатой труда не ниже минимальной заработной платы по согласованию с принимающими организациями либо в соответствии с их заявками.</w:t>
      </w:r>
    </w:p>
    <w:p w:rsidR="00F604E3" w:rsidRDefault="00F604E3">
      <w:pPr>
        <w:pStyle w:val="newncpi"/>
      </w:pPr>
      <w:r>
        <w:t>До 1 декабря текущего года соответствующие предложения на очередной календарный год направляются в городские, районные исполнительные комитеты, администрации районов г. Минска по месту нахождения принимающих организаций.</w:t>
      </w:r>
    </w:p>
    <w:p w:rsidR="00F604E3" w:rsidRDefault="00F604E3">
      <w:pPr>
        <w:pStyle w:val="newncpi"/>
      </w:pPr>
      <w:r>
        <w:t>Направляющие организации могут самостоятельно осуществлять поиск принимающих организаций, имеющих объекты для деятельности студенческих отрядов, при условии ежегодного представления до 1 декабря текущего года своих предложений на очередной календарный год в городские, районные исполнительные комитеты, администрации районов г. Минска по месту нахождения этих организаций.</w:t>
      </w:r>
    </w:p>
    <w:p w:rsidR="00F604E3" w:rsidRDefault="00F604E3">
      <w:pPr>
        <w:pStyle w:val="newncpi"/>
      </w:pPr>
      <w:r>
        <w:t>Перечни принимающих организаций, объектов, видов работ и количество рабочих мест для участников студенческих отрядов утверждаются городскими, районными исполнительными комитетами, администрациями районов г. Минска ежегодно до 1 января. При необходимости в эти перечни в установленном порядке могут вноситься дополнения и изменения.</w:t>
      </w:r>
    </w:p>
    <w:p w:rsidR="00F604E3" w:rsidRDefault="00F604E3">
      <w:pPr>
        <w:pStyle w:val="point"/>
      </w:pPr>
      <w:r>
        <w:t>8. Между направляющей и принимающей организациями заключается договор, определяющий условия деятельности студенческого отряда с учетом требований законодательства о труде, в том числе об охране труда, а также обязательства принимающей организации по обеспечению условий размещения, питания, оплаты труда участников студенческого отряда.</w:t>
      </w:r>
    </w:p>
    <w:p w:rsidR="00F604E3" w:rsidRDefault="00F604E3">
      <w:pPr>
        <w:pStyle w:val="newncpi"/>
      </w:pPr>
      <w:r>
        <w:lastRenderedPageBreak/>
        <w:t>Направляющая организация по согласованию с принимающей организацией утверждает программу (план) деятельности студенческого отряда, которая (который) устанавливает мероприятия, направленные на:</w:t>
      </w:r>
    </w:p>
    <w:p w:rsidR="00F604E3" w:rsidRDefault="00F604E3">
      <w:pPr>
        <w:pStyle w:val="newncpi"/>
      </w:pPr>
      <w:r>
        <w:t>формирование у участников студенческого отряда гражданственности, патриотизма, национального самосознания на основе государственной идеологии;</w:t>
      </w:r>
    </w:p>
    <w:p w:rsidR="00F604E3" w:rsidRDefault="00F604E3">
      <w:pPr>
        <w:pStyle w:val="newncpi"/>
      </w:pPr>
      <w:r>
        <w:t>приобщение к общечеловеческим и национальным ценностям;</w:t>
      </w:r>
    </w:p>
    <w:p w:rsidR="00F604E3" w:rsidRDefault="00F604E3">
      <w:pPr>
        <w:pStyle w:val="newncpi"/>
      </w:pPr>
      <w:r>
        <w:t>воспитание разносторонне развитой, нравственно зрелой, творческой личности;</w:t>
      </w:r>
    </w:p>
    <w:p w:rsidR="00F604E3" w:rsidRDefault="00F604E3">
      <w:pPr>
        <w:pStyle w:val="newncpi"/>
      </w:pPr>
      <w:r>
        <w:t>включение участников студенческого отряда в различные виды социально значимой деятельности.</w:t>
      </w:r>
    </w:p>
    <w:p w:rsidR="00F604E3" w:rsidRDefault="00F604E3">
      <w:pPr>
        <w:pStyle w:val="newncpi"/>
      </w:pPr>
      <w:r>
        <w:t>Подбор видов работ для студенческих отрядов, в состав которых входят студенты, учащиеся учреждений среднего специального и профессионально-технического образования, по возможности осуществляется с учетом профиля их подготовки.</w:t>
      </w:r>
    </w:p>
    <w:p w:rsidR="00F604E3" w:rsidRDefault="00F604E3">
      <w:pPr>
        <w:pStyle w:val="newncpi"/>
      </w:pPr>
      <w:r>
        <w:t>Направляющие организации обеспечивают обучение участников студенческого отряда основам законодательства о труде, в том числе об охране труда, проведение инструктажей по предстоящей деятельности.</w:t>
      </w:r>
    </w:p>
    <w:p w:rsidR="00F604E3" w:rsidRDefault="00F604E3">
      <w:pPr>
        <w:pStyle w:val="point"/>
      </w:pPr>
      <w:r>
        <w:t>9. До создания студенческого отряда молодые граждане в свободное от учебы и работы время при необходимости могут проходить обучение навыкам и приемам работы посредством освоения образовательных программ дополнительного образования или программы профессиональной подготовки рабочих (служащих) по профессиям.</w:t>
      </w:r>
    </w:p>
    <w:p w:rsidR="00F604E3" w:rsidRDefault="00F604E3">
      <w:pPr>
        <w:pStyle w:val="point"/>
      </w:pPr>
      <w:r>
        <w:t>10. Руководитель студенческого отряда в установленном порядке информирует направляющую организацию о деятельности студенческого отряда.</w:t>
      </w:r>
    </w:p>
    <w:p w:rsidR="00F604E3" w:rsidRDefault="00F604E3">
      <w:pPr>
        <w:pStyle w:val="point"/>
      </w:pPr>
      <w:r>
        <w:t>11. За нарушение требований нормативных правовых актов, регламентирующих деятельность студенческого отряда, требований по охране труда, а также за несоблюдение правил внутреннего распорядка участники студенческого отряда могут быть исключены из его состава.</w:t>
      </w:r>
    </w:p>
    <w:p w:rsidR="00F604E3" w:rsidRDefault="00F604E3">
      <w:pPr>
        <w:pStyle w:val="point"/>
      </w:pPr>
      <w:r>
        <w:t>12. Проведение медицинских осмотров и вакцинация участников студенческих отрядов осуществляются государственными организациями здравоохранения на безвозмездной основе в порядке, установленном законодательством.</w:t>
      </w:r>
    </w:p>
    <w:p w:rsidR="00F604E3" w:rsidRDefault="00F604E3">
      <w:pPr>
        <w:pStyle w:val="point"/>
      </w:pPr>
      <w:r>
        <w:t>13. Социально значимому объекту строительства (группе объектов строительства) (далее – объект строительства), к работе на котором привлекаются студенческие отряды, может присваиваться статус Всебелорусской или областной (Минской городской) молодежной стройки на период его строительства.</w:t>
      </w:r>
    </w:p>
    <w:p w:rsidR="00F604E3" w:rsidRDefault="00F604E3">
      <w:pPr>
        <w:pStyle w:val="newncpi"/>
      </w:pPr>
      <w:r>
        <w:t>Формирование студенческих отрядов для работ на объекте строительства, которому присвоен статус Всебелорусской молодежной стройки, осуществляется ОО «БРСМ», для работ на объекте строительства, которому присвоен статус областной (Минской городской) молодежной стройки, – направляющими организациями.</w:t>
      </w:r>
    </w:p>
    <w:p w:rsidR="00F604E3" w:rsidRDefault="00F604E3">
      <w:pPr>
        <w:pStyle w:val="point"/>
      </w:pPr>
      <w:r>
        <w:t>14. По итогам работы с января по декабрь студенческому отряду, работающему на объекте строительства, которому присвоен статус Всебелорусской или областной (Минской городской) молодежной стройки, достигшему высоких производственных и иных показателей, вручается переходящее знамя лучшего студенческого отряда.</w:t>
      </w:r>
    </w:p>
    <w:p w:rsidR="00F604E3" w:rsidRDefault="00F604E3">
      <w:pPr>
        <w:pStyle w:val="newncpi"/>
      </w:pPr>
      <w:r>
        <w:t>Положение о переходящем знамени лучшего студенческого отряда утверждается Министерством образования по согласованию с ОО «БРСМ».</w:t>
      </w:r>
    </w:p>
    <w:p w:rsidR="00F604E3" w:rsidRDefault="00F604E3">
      <w:pPr>
        <w:pStyle w:val="point"/>
      </w:pPr>
      <w:r>
        <w:t>15. По итогам работы с января по декабрь принимающей организации за лучшие условия размещения, питания, оплаты труда участников студенческих отрядов, достигнутые этими отрядами производственные показатели, выполнение ими программы (плана) деятельности вручается переходящее знамя лучшей принимающей организации.</w:t>
      </w:r>
    </w:p>
    <w:p w:rsidR="00F604E3" w:rsidRDefault="00F604E3">
      <w:pPr>
        <w:pStyle w:val="newncpi"/>
      </w:pPr>
      <w:r>
        <w:t>Положение о переходящем знамени лучшей принимающей организации утверждается Министерством образования по согласованию с ОО «БРСМ».</w:t>
      </w:r>
    </w:p>
    <w:p w:rsidR="00F604E3" w:rsidRDefault="00F604E3">
      <w:pPr>
        <w:pStyle w:val="point"/>
      </w:pPr>
      <w:r>
        <w:t xml:space="preserve">16. Принимающие организации освобождаются от уплаты обязательных для работодателей страховых взносов на случай достижения пенсионного возраста, инвалидности и потери кормильца (пенсионное страхование) в бюджет государственного </w:t>
      </w:r>
      <w:r>
        <w:lastRenderedPageBreak/>
        <w:t>внебюджетного фонда социальной защиты населения Республики Беларусь (далее – бюджет фонда) в части выплат, начисленных в пользу участников студенческих отрядов.</w:t>
      </w:r>
    </w:p>
    <w:p w:rsidR="00F604E3" w:rsidRDefault="00F604E3">
      <w:pPr>
        <w:pStyle w:val="newncpi"/>
      </w:pPr>
      <w:r>
        <w:t>Высвободившиеся денежные средства перераспределяются следующим образом:</w:t>
      </w:r>
    </w:p>
    <w:p w:rsidR="00F604E3" w:rsidRDefault="00F604E3">
      <w:pPr>
        <w:pStyle w:val="newncpi"/>
      </w:pPr>
      <w:r>
        <w:t>50 процентов на договорной основе остаются в распоряжении принимающих организаций и направляются по целевому назначению на развитие деятельности студенческих отрядов по месту работы, а также на возмещение расходов принимающих организаций на принятие студенческих отрядов (организация проживания, питания, транспортные услуги, закупка спецодежды и средств индивидуальной защиты, обустройство бытовых помещений);</w:t>
      </w:r>
    </w:p>
    <w:p w:rsidR="00F604E3" w:rsidRDefault="00F604E3">
      <w:pPr>
        <w:pStyle w:val="newncpi"/>
      </w:pPr>
      <w:r>
        <w:t>50 процентов на договорной основе перечисляются принимающими организациями на расчетный счет Центрального комитета ОО «БРСМ» с правом последующего распределения денежных средств направляющим организациям. Указанные денежные средства направляются Центральным комитетом ОО «БРСМ» и (или) направляющими организациями по целевому назначению на развитие деятельности студенческих отрядов согласно утвержденной программе (плану)*, а также на возмещение расходов направляющих организаций, связанных с развитием деятельности студенческих отрядов.</w:t>
      </w:r>
    </w:p>
    <w:p w:rsidR="00F604E3" w:rsidRDefault="00F604E3">
      <w:pPr>
        <w:pStyle w:val="newncpi"/>
      </w:pPr>
      <w:r>
        <w:t>Не использованные принимающими и направляющими организациями на 1 января года, следующего за отчетным, денежные средства подлежат зачислению в бюджет фонда не позднее 1 апреля года, следующего за отчетным.</w:t>
      </w:r>
    </w:p>
    <w:p w:rsidR="00F604E3" w:rsidRDefault="00F604E3">
      <w:pPr>
        <w:pStyle w:val="newncpi"/>
      </w:pPr>
      <w:r>
        <w:t>Ответственность за своевременность, полноту и правильность зачисления в бюджет фонда средств, не использованных принимающими и направляющими организациями на 1 января года, следующего за отчетным, возложить на данные организации.</w:t>
      </w:r>
    </w:p>
    <w:p w:rsidR="00F604E3" w:rsidRDefault="00F604E3">
      <w:pPr>
        <w:pStyle w:val="newncpi"/>
      </w:pPr>
      <w:r>
        <w:t>Ответственность за целевое использование средств, остающихся в распоряжении принимающих организаций, возложить на эти организации, а средств, перечисляемых принимающими организациями на расчетный счет Центрального комитета ОО «БРСМ», – на Центральный комитет ОО «БРСМ».</w:t>
      </w:r>
    </w:p>
    <w:p w:rsidR="00F604E3" w:rsidRDefault="00F604E3">
      <w:pPr>
        <w:pStyle w:val="newncpi"/>
      </w:pPr>
      <w:r>
        <w:t>В случаях использования средств, высвобождаемых в соответствии с частью первой настоящего пункта, не по целевому назначению, незачисления в бюджет фонда денежных средств согласно части третьей настоящего пункта указанные денежные средства подлежат возмещению (взысканию) в бесспорном порядке в бюджет фонда с начислением пеней в размере 1/360 ставки рефинансирования Национального банка, действующей на дату взыскания, за каждый день с даты их нецелевого использования, несвоевременности, неполноты, неправильности зачисления по дату возмещения (взыскания) в соответствии с законодательством.</w:t>
      </w:r>
    </w:p>
    <w:p w:rsidR="00F604E3" w:rsidRDefault="00F604E3">
      <w:pPr>
        <w:pStyle w:val="snoskiline"/>
      </w:pPr>
      <w:r>
        <w:t>______________________________</w:t>
      </w:r>
    </w:p>
    <w:p w:rsidR="00F604E3" w:rsidRDefault="00F604E3">
      <w:pPr>
        <w:pStyle w:val="snoski"/>
        <w:spacing w:after="240"/>
      </w:pPr>
      <w:r>
        <w:t>* На проведение инструктажей, организацию и проведение обучающих семинаров, идеологических и воспитательных мероприятий, участие в международных мероприятиях (проектах).</w:t>
      </w:r>
    </w:p>
    <w:p w:rsidR="00F604E3" w:rsidRDefault="00F604E3">
      <w:pPr>
        <w:pStyle w:val="newncpi"/>
      </w:pPr>
      <w:r>
        <w:t> </w:t>
      </w:r>
    </w:p>
    <w:p w:rsidR="008522B3" w:rsidRDefault="008522B3">
      <w:bookmarkStart w:id="0" w:name="_GoBack"/>
      <w:bookmarkEnd w:id="0"/>
    </w:p>
    <w:sectPr w:rsidR="008522B3" w:rsidSect="00F604E3">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A9D" w:rsidRDefault="000E3A9D" w:rsidP="00F604E3">
      <w:pPr>
        <w:spacing w:after="0" w:line="240" w:lineRule="auto"/>
      </w:pPr>
      <w:r>
        <w:separator/>
      </w:r>
    </w:p>
  </w:endnote>
  <w:endnote w:type="continuationSeparator" w:id="0">
    <w:p w:rsidR="000E3A9D" w:rsidRDefault="000E3A9D" w:rsidP="00F6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E3" w:rsidRDefault="00F604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E3" w:rsidRDefault="00F604E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F604E3" w:rsidTr="00F604E3">
      <w:tc>
        <w:tcPr>
          <w:tcW w:w="1800" w:type="dxa"/>
          <w:shd w:val="clear" w:color="auto" w:fill="auto"/>
          <w:vAlign w:val="center"/>
        </w:tcPr>
        <w:p w:rsidR="00F604E3" w:rsidRDefault="00F604E3">
          <w:pPr>
            <w:pStyle w:val="a5"/>
          </w:pPr>
          <w:r>
            <w:rPr>
              <w:noProof/>
              <w:lang w:eastAsia="ru-RU"/>
            </w:rPr>
            <w:drawing>
              <wp:inline distT="0" distB="0" distL="0" distR="0" wp14:anchorId="61950065" wp14:editId="2C3D19AE">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F604E3" w:rsidRDefault="00F604E3">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F604E3" w:rsidRDefault="00F604E3">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31.05.2021</w:t>
          </w:r>
        </w:p>
        <w:p w:rsidR="00F604E3" w:rsidRPr="00F604E3" w:rsidRDefault="00F604E3">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F604E3" w:rsidRDefault="00F604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A9D" w:rsidRDefault="000E3A9D" w:rsidP="00F604E3">
      <w:pPr>
        <w:spacing w:after="0" w:line="240" w:lineRule="auto"/>
      </w:pPr>
      <w:r>
        <w:separator/>
      </w:r>
    </w:p>
  </w:footnote>
  <w:footnote w:type="continuationSeparator" w:id="0">
    <w:p w:rsidR="000E3A9D" w:rsidRDefault="000E3A9D" w:rsidP="00F604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E3" w:rsidRDefault="00F604E3" w:rsidP="00A452C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604E3" w:rsidRDefault="00F604E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E3" w:rsidRPr="00F604E3" w:rsidRDefault="00F604E3" w:rsidP="00A452CE">
    <w:pPr>
      <w:pStyle w:val="a3"/>
      <w:framePr w:wrap="around" w:vAnchor="text" w:hAnchor="margin" w:xAlign="center" w:y="1"/>
      <w:rPr>
        <w:rStyle w:val="a7"/>
        <w:rFonts w:ascii="Times New Roman" w:hAnsi="Times New Roman" w:cs="Times New Roman"/>
        <w:sz w:val="24"/>
      </w:rPr>
    </w:pPr>
    <w:r w:rsidRPr="00F604E3">
      <w:rPr>
        <w:rStyle w:val="a7"/>
        <w:rFonts w:ascii="Times New Roman" w:hAnsi="Times New Roman" w:cs="Times New Roman"/>
        <w:sz w:val="24"/>
      </w:rPr>
      <w:fldChar w:fldCharType="begin"/>
    </w:r>
    <w:r w:rsidRPr="00F604E3">
      <w:rPr>
        <w:rStyle w:val="a7"/>
        <w:rFonts w:ascii="Times New Roman" w:hAnsi="Times New Roman" w:cs="Times New Roman"/>
        <w:sz w:val="24"/>
      </w:rPr>
      <w:instrText xml:space="preserve">PAGE  </w:instrText>
    </w:r>
    <w:r w:rsidRPr="00F604E3">
      <w:rPr>
        <w:rStyle w:val="a7"/>
        <w:rFonts w:ascii="Times New Roman" w:hAnsi="Times New Roman" w:cs="Times New Roman"/>
        <w:sz w:val="24"/>
      </w:rPr>
      <w:fldChar w:fldCharType="separate"/>
    </w:r>
    <w:r>
      <w:rPr>
        <w:rStyle w:val="a7"/>
        <w:rFonts w:ascii="Times New Roman" w:hAnsi="Times New Roman" w:cs="Times New Roman"/>
        <w:noProof/>
        <w:sz w:val="24"/>
      </w:rPr>
      <w:t>3</w:t>
    </w:r>
    <w:r w:rsidRPr="00F604E3">
      <w:rPr>
        <w:rStyle w:val="a7"/>
        <w:rFonts w:ascii="Times New Roman" w:hAnsi="Times New Roman" w:cs="Times New Roman"/>
        <w:sz w:val="24"/>
      </w:rPr>
      <w:fldChar w:fldCharType="end"/>
    </w:r>
  </w:p>
  <w:p w:rsidR="00F604E3" w:rsidRPr="00F604E3" w:rsidRDefault="00F604E3">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E3" w:rsidRDefault="00F604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4E3"/>
    <w:rsid w:val="000E3A9D"/>
    <w:rsid w:val="008522B3"/>
    <w:rsid w:val="00F60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F604E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u">
    <w:name w:val="titleu"/>
    <w:basedOn w:val="a"/>
    <w:rsid w:val="00F604E3"/>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604E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F604E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604E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604E3"/>
    <w:pPr>
      <w:spacing w:after="0" w:line="240" w:lineRule="auto"/>
      <w:jc w:val="both"/>
    </w:pPr>
    <w:rPr>
      <w:rFonts w:ascii="Times New Roman" w:eastAsiaTheme="minorEastAsia" w:hAnsi="Times New Roman" w:cs="Times New Roman"/>
      <w:sz w:val="20"/>
      <w:szCs w:val="20"/>
      <w:lang w:eastAsia="ru-RU"/>
    </w:rPr>
  </w:style>
  <w:style w:type="paragraph" w:customStyle="1" w:styleId="cap1">
    <w:name w:val="cap1"/>
    <w:basedOn w:val="a"/>
    <w:rsid w:val="00F604E3"/>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604E3"/>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604E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604E3"/>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F604E3"/>
    <w:rPr>
      <w:rFonts w:ascii="Times New Roman" w:hAnsi="Times New Roman" w:cs="Times New Roman" w:hint="default"/>
      <w:caps/>
    </w:rPr>
  </w:style>
  <w:style w:type="character" w:customStyle="1" w:styleId="promulgator">
    <w:name w:val="promulgator"/>
    <w:basedOn w:val="a0"/>
    <w:rsid w:val="00F604E3"/>
    <w:rPr>
      <w:rFonts w:ascii="Times New Roman" w:hAnsi="Times New Roman" w:cs="Times New Roman" w:hint="default"/>
      <w:caps/>
    </w:rPr>
  </w:style>
  <w:style w:type="character" w:customStyle="1" w:styleId="datepr">
    <w:name w:val="datepr"/>
    <w:basedOn w:val="a0"/>
    <w:rsid w:val="00F604E3"/>
    <w:rPr>
      <w:rFonts w:ascii="Times New Roman" w:hAnsi="Times New Roman" w:cs="Times New Roman" w:hint="default"/>
    </w:rPr>
  </w:style>
  <w:style w:type="character" w:customStyle="1" w:styleId="number">
    <w:name w:val="number"/>
    <w:basedOn w:val="a0"/>
    <w:rsid w:val="00F604E3"/>
    <w:rPr>
      <w:rFonts w:ascii="Times New Roman" w:hAnsi="Times New Roman" w:cs="Times New Roman" w:hint="default"/>
    </w:rPr>
  </w:style>
  <w:style w:type="character" w:customStyle="1" w:styleId="razr">
    <w:name w:val="razr"/>
    <w:basedOn w:val="a0"/>
    <w:rsid w:val="00F604E3"/>
    <w:rPr>
      <w:rFonts w:ascii="Times New Roman" w:hAnsi="Times New Roman" w:cs="Times New Roman" w:hint="default"/>
      <w:spacing w:val="30"/>
    </w:rPr>
  </w:style>
  <w:style w:type="character" w:customStyle="1" w:styleId="post">
    <w:name w:val="post"/>
    <w:basedOn w:val="a0"/>
    <w:rsid w:val="00F604E3"/>
    <w:rPr>
      <w:rFonts w:ascii="Times New Roman" w:hAnsi="Times New Roman" w:cs="Times New Roman" w:hint="default"/>
      <w:b/>
      <w:bCs/>
      <w:sz w:val="22"/>
      <w:szCs w:val="22"/>
    </w:rPr>
  </w:style>
  <w:style w:type="character" w:customStyle="1" w:styleId="pers">
    <w:name w:val="pers"/>
    <w:basedOn w:val="a0"/>
    <w:rsid w:val="00F604E3"/>
    <w:rPr>
      <w:rFonts w:ascii="Times New Roman" w:hAnsi="Times New Roman" w:cs="Times New Roman" w:hint="default"/>
      <w:b/>
      <w:bCs/>
      <w:sz w:val="22"/>
      <w:szCs w:val="22"/>
    </w:rPr>
  </w:style>
  <w:style w:type="paragraph" w:styleId="a3">
    <w:name w:val="header"/>
    <w:basedOn w:val="a"/>
    <w:link w:val="a4"/>
    <w:uiPriority w:val="99"/>
    <w:unhideWhenUsed/>
    <w:rsid w:val="00F604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04E3"/>
  </w:style>
  <w:style w:type="paragraph" w:styleId="a5">
    <w:name w:val="footer"/>
    <w:basedOn w:val="a"/>
    <w:link w:val="a6"/>
    <w:uiPriority w:val="99"/>
    <w:unhideWhenUsed/>
    <w:rsid w:val="00F604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04E3"/>
  </w:style>
  <w:style w:type="character" w:styleId="a7">
    <w:name w:val="page number"/>
    <w:basedOn w:val="a0"/>
    <w:uiPriority w:val="99"/>
    <w:semiHidden/>
    <w:unhideWhenUsed/>
    <w:rsid w:val="00F604E3"/>
  </w:style>
  <w:style w:type="table" w:styleId="a8">
    <w:name w:val="Table Grid"/>
    <w:basedOn w:val="a1"/>
    <w:uiPriority w:val="59"/>
    <w:rsid w:val="00F60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F604E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u">
    <w:name w:val="titleu"/>
    <w:basedOn w:val="a"/>
    <w:rsid w:val="00F604E3"/>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604E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F604E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604E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604E3"/>
    <w:pPr>
      <w:spacing w:after="0" w:line="240" w:lineRule="auto"/>
      <w:jc w:val="both"/>
    </w:pPr>
    <w:rPr>
      <w:rFonts w:ascii="Times New Roman" w:eastAsiaTheme="minorEastAsia" w:hAnsi="Times New Roman" w:cs="Times New Roman"/>
      <w:sz w:val="20"/>
      <w:szCs w:val="20"/>
      <w:lang w:eastAsia="ru-RU"/>
    </w:rPr>
  </w:style>
  <w:style w:type="paragraph" w:customStyle="1" w:styleId="cap1">
    <w:name w:val="cap1"/>
    <w:basedOn w:val="a"/>
    <w:rsid w:val="00F604E3"/>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604E3"/>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604E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604E3"/>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F604E3"/>
    <w:rPr>
      <w:rFonts w:ascii="Times New Roman" w:hAnsi="Times New Roman" w:cs="Times New Roman" w:hint="default"/>
      <w:caps/>
    </w:rPr>
  </w:style>
  <w:style w:type="character" w:customStyle="1" w:styleId="promulgator">
    <w:name w:val="promulgator"/>
    <w:basedOn w:val="a0"/>
    <w:rsid w:val="00F604E3"/>
    <w:rPr>
      <w:rFonts w:ascii="Times New Roman" w:hAnsi="Times New Roman" w:cs="Times New Roman" w:hint="default"/>
      <w:caps/>
    </w:rPr>
  </w:style>
  <w:style w:type="character" w:customStyle="1" w:styleId="datepr">
    <w:name w:val="datepr"/>
    <w:basedOn w:val="a0"/>
    <w:rsid w:val="00F604E3"/>
    <w:rPr>
      <w:rFonts w:ascii="Times New Roman" w:hAnsi="Times New Roman" w:cs="Times New Roman" w:hint="default"/>
    </w:rPr>
  </w:style>
  <w:style w:type="character" w:customStyle="1" w:styleId="number">
    <w:name w:val="number"/>
    <w:basedOn w:val="a0"/>
    <w:rsid w:val="00F604E3"/>
    <w:rPr>
      <w:rFonts w:ascii="Times New Roman" w:hAnsi="Times New Roman" w:cs="Times New Roman" w:hint="default"/>
    </w:rPr>
  </w:style>
  <w:style w:type="character" w:customStyle="1" w:styleId="razr">
    <w:name w:val="razr"/>
    <w:basedOn w:val="a0"/>
    <w:rsid w:val="00F604E3"/>
    <w:rPr>
      <w:rFonts w:ascii="Times New Roman" w:hAnsi="Times New Roman" w:cs="Times New Roman" w:hint="default"/>
      <w:spacing w:val="30"/>
    </w:rPr>
  </w:style>
  <w:style w:type="character" w:customStyle="1" w:styleId="post">
    <w:name w:val="post"/>
    <w:basedOn w:val="a0"/>
    <w:rsid w:val="00F604E3"/>
    <w:rPr>
      <w:rFonts w:ascii="Times New Roman" w:hAnsi="Times New Roman" w:cs="Times New Roman" w:hint="default"/>
      <w:b/>
      <w:bCs/>
      <w:sz w:val="22"/>
      <w:szCs w:val="22"/>
    </w:rPr>
  </w:style>
  <w:style w:type="character" w:customStyle="1" w:styleId="pers">
    <w:name w:val="pers"/>
    <w:basedOn w:val="a0"/>
    <w:rsid w:val="00F604E3"/>
    <w:rPr>
      <w:rFonts w:ascii="Times New Roman" w:hAnsi="Times New Roman" w:cs="Times New Roman" w:hint="default"/>
      <w:b/>
      <w:bCs/>
      <w:sz w:val="22"/>
      <w:szCs w:val="22"/>
    </w:rPr>
  </w:style>
  <w:style w:type="paragraph" w:styleId="a3">
    <w:name w:val="header"/>
    <w:basedOn w:val="a"/>
    <w:link w:val="a4"/>
    <w:uiPriority w:val="99"/>
    <w:unhideWhenUsed/>
    <w:rsid w:val="00F604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04E3"/>
  </w:style>
  <w:style w:type="paragraph" w:styleId="a5">
    <w:name w:val="footer"/>
    <w:basedOn w:val="a"/>
    <w:link w:val="a6"/>
    <w:uiPriority w:val="99"/>
    <w:unhideWhenUsed/>
    <w:rsid w:val="00F604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04E3"/>
  </w:style>
  <w:style w:type="character" w:styleId="a7">
    <w:name w:val="page number"/>
    <w:basedOn w:val="a0"/>
    <w:uiPriority w:val="99"/>
    <w:semiHidden/>
    <w:unhideWhenUsed/>
    <w:rsid w:val="00F604E3"/>
  </w:style>
  <w:style w:type="table" w:styleId="a8">
    <w:name w:val="Table Grid"/>
    <w:basedOn w:val="a1"/>
    <w:uiPriority w:val="59"/>
    <w:rsid w:val="00F60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1788</Words>
  <Characters>13883</Characters>
  <Application>Microsoft Office Word</Application>
  <DocSecurity>0</DocSecurity>
  <Lines>243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Садыкова</dc:creator>
  <cp:lastModifiedBy>Садыкова</cp:lastModifiedBy>
  <cp:revision>1</cp:revision>
  <dcterms:created xsi:type="dcterms:W3CDTF">2021-05-31T06:10:00Z</dcterms:created>
  <dcterms:modified xsi:type="dcterms:W3CDTF">2021-05-31T06:11:00Z</dcterms:modified>
</cp:coreProperties>
</file>